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44953F" w14:textId="77777777" w:rsidR="00EC2C2B" w:rsidRPr="007F77CC" w:rsidRDefault="00EC2C2B" w:rsidP="00466C20">
      <w:pPr>
        <w:spacing w:after="80" w:line="276" w:lineRule="auto"/>
        <w:jc w:val="center"/>
        <w:rPr>
          <w:rFonts w:cstheme="minorHAnsi"/>
          <w:sz w:val="28"/>
          <w:szCs w:val="28"/>
          <w:lang w:val="en-GB"/>
        </w:rPr>
      </w:pPr>
    </w:p>
    <w:p w14:paraId="27523F40" w14:textId="5AF7098C" w:rsidR="00466C20" w:rsidRPr="007F77CC" w:rsidRDefault="0048343C" w:rsidP="00466C20">
      <w:pPr>
        <w:spacing w:after="80" w:line="276" w:lineRule="auto"/>
        <w:jc w:val="center"/>
        <w:rPr>
          <w:rFonts w:cstheme="minorHAnsi"/>
          <w:sz w:val="28"/>
          <w:szCs w:val="28"/>
          <w:lang w:val="en-GB"/>
        </w:rPr>
      </w:pPr>
      <w:r w:rsidRPr="007F77CC">
        <w:rPr>
          <w:rFonts w:cstheme="minorHAnsi"/>
          <w:sz w:val="28"/>
          <w:szCs w:val="28"/>
          <w:lang w:val="en-GB"/>
        </w:rPr>
        <w:t xml:space="preserve"> </w:t>
      </w:r>
      <w:r w:rsidR="00466C20" w:rsidRPr="007F77CC">
        <w:rPr>
          <w:rFonts w:cstheme="minorHAnsi"/>
          <w:sz w:val="28"/>
          <w:szCs w:val="28"/>
          <w:lang w:val="en-GB"/>
        </w:rPr>
        <w:t xml:space="preserve">Call for </w:t>
      </w:r>
      <w:r w:rsidR="00061D5E" w:rsidRPr="007F77CC">
        <w:rPr>
          <w:rFonts w:cstheme="minorHAnsi"/>
          <w:sz w:val="28"/>
          <w:szCs w:val="28"/>
          <w:lang w:val="en-GB"/>
        </w:rPr>
        <w:t>Applications</w:t>
      </w:r>
      <w:r w:rsidR="00AB37AD" w:rsidRPr="007F77CC">
        <w:rPr>
          <w:rFonts w:cstheme="minorHAnsi"/>
          <w:sz w:val="28"/>
          <w:szCs w:val="28"/>
          <w:lang w:val="en-GB"/>
        </w:rPr>
        <w:t xml:space="preserve"> </w:t>
      </w:r>
      <w:r w:rsidR="006647B2" w:rsidRPr="007F77CC">
        <w:rPr>
          <w:rFonts w:cstheme="minorHAnsi"/>
          <w:sz w:val="28"/>
          <w:szCs w:val="28"/>
          <w:lang w:val="en-GB"/>
        </w:rPr>
        <w:t>–</w:t>
      </w:r>
      <w:r w:rsidR="00E70DCC" w:rsidRPr="007F77CC">
        <w:rPr>
          <w:rFonts w:cstheme="minorHAnsi"/>
          <w:sz w:val="28"/>
          <w:szCs w:val="28"/>
          <w:lang w:val="en-GB"/>
        </w:rPr>
        <w:t xml:space="preserve"> </w:t>
      </w:r>
      <w:r w:rsidR="005831B2" w:rsidRPr="007F77CC">
        <w:rPr>
          <w:rFonts w:cstheme="minorHAnsi"/>
          <w:sz w:val="28"/>
          <w:szCs w:val="28"/>
          <w:lang w:val="en-GB"/>
        </w:rPr>
        <w:t>Ju</w:t>
      </w:r>
      <w:r w:rsidR="00823D7B" w:rsidRPr="007F77CC">
        <w:rPr>
          <w:rFonts w:cstheme="minorHAnsi"/>
          <w:sz w:val="28"/>
          <w:szCs w:val="28"/>
          <w:lang w:val="en-GB"/>
        </w:rPr>
        <w:t>ly</w:t>
      </w:r>
      <w:r w:rsidR="005831B2" w:rsidRPr="007F77CC">
        <w:rPr>
          <w:rFonts w:cstheme="minorHAnsi"/>
          <w:sz w:val="28"/>
          <w:szCs w:val="28"/>
          <w:lang w:val="en-GB"/>
        </w:rPr>
        <w:t xml:space="preserve"> 2026</w:t>
      </w:r>
    </w:p>
    <w:p w14:paraId="04657F7F" w14:textId="20B5DFCE" w:rsidR="004801A3" w:rsidRPr="007F77CC" w:rsidRDefault="00AB37AD" w:rsidP="00466C20">
      <w:pPr>
        <w:pStyle w:val="Heading3"/>
        <w:spacing w:line="276" w:lineRule="auto"/>
        <w:jc w:val="center"/>
        <w:rPr>
          <w:rFonts w:cstheme="minorHAnsi"/>
          <w:b/>
          <w:bCs/>
        </w:rPr>
      </w:pPr>
      <w:r w:rsidRPr="007F77CC">
        <w:rPr>
          <w:rFonts w:cstheme="minorHAnsi"/>
          <w:b/>
          <w:bCs/>
        </w:rPr>
        <w:t>R</w:t>
      </w:r>
      <w:r w:rsidR="006647B2" w:rsidRPr="007F77CC">
        <w:rPr>
          <w:rFonts w:cstheme="minorHAnsi"/>
          <w:b/>
          <w:bCs/>
        </w:rPr>
        <w:t>esearcher</w:t>
      </w:r>
      <w:r w:rsidR="007642BC" w:rsidRPr="007F77CC">
        <w:rPr>
          <w:rFonts w:cstheme="minorHAnsi"/>
          <w:b/>
          <w:bCs/>
        </w:rPr>
        <w:t>(s)</w:t>
      </w:r>
      <w:r w:rsidR="006647B2" w:rsidRPr="007F77CC">
        <w:rPr>
          <w:rFonts w:cstheme="minorHAnsi"/>
          <w:b/>
          <w:bCs/>
        </w:rPr>
        <w:t xml:space="preserve"> </w:t>
      </w:r>
      <w:r w:rsidR="00933A8A" w:rsidRPr="007F77CC">
        <w:rPr>
          <w:rFonts w:cstheme="minorHAnsi"/>
          <w:b/>
          <w:bCs/>
        </w:rPr>
        <w:t xml:space="preserve">to </w:t>
      </w:r>
      <w:r w:rsidR="00823D7B" w:rsidRPr="007F77CC">
        <w:rPr>
          <w:rFonts w:cstheme="minorHAnsi"/>
          <w:b/>
          <w:bCs/>
        </w:rPr>
        <w:t>write</w:t>
      </w:r>
      <w:r w:rsidR="00933A8A" w:rsidRPr="007F77CC">
        <w:rPr>
          <w:rFonts w:cstheme="minorHAnsi"/>
          <w:b/>
        </w:rPr>
        <w:t xml:space="preserve"> a </w:t>
      </w:r>
      <w:r w:rsidR="00933A8A" w:rsidRPr="007F77CC">
        <w:rPr>
          <w:rFonts w:cstheme="minorHAnsi"/>
          <w:b/>
          <w:bCs/>
        </w:rPr>
        <w:t>p</w:t>
      </w:r>
      <w:r w:rsidR="00E70DCC" w:rsidRPr="007F77CC">
        <w:rPr>
          <w:rFonts w:cstheme="minorHAnsi"/>
          <w:b/>
          <w:bCs/>
        </w:rPr>
        <w:t>olicy study</w:t>
      </w:r>
      <w:r w:rsidR="00933A8A" w:rsidRPr="007F77CC">
        <w:rPr>
          <w:rFonts w:cstheme="minorHAnsi"/>
          <w:b/>
          <w:bCs/>
        </w:rPr>
        <w:t xml:space="preserve"> on</w:t>
      </w:r>
      <w:r w:rsidR="004801A3" w:rsidRPr="007F77CC">
        <w:rPr>
          <w:rFonts w:cstheme="minorHAnsi"/>
          <w:b/>
          <w:bCs/>
        </w:rPr>
        <w:t>:</w:t>
      </w:r>
    </w:p>
    <w:p w14:paraId="4AB6C551" w14:textId="4DD9E466" w:rsidR="00823D7B" w:rsidRPr="007F77CC" w:rsidRDefault="00823D7B" w:rsidP="00823D7B">
      <w:pPr>
        <w:pStyle w:val="Heading3"/>
        <w:spacing w:line="276" w:lineRule="auto"/>
        <w:jc w:val="center"/>
        <w:rPr>
          <w:rFonts w:eastAsia="Times New Roman" w:cstheme="minorHAnsi"/>
          <w:b/>
          <w:bCs/>
        </w:rPr>
      </w:pPr>
      <w:r w:rsidRPr="007F77CC">
        <w:rPr>
          <w:rFonts w:eastAsia="Times New Roman" w:cstheme="minorHAnsi"/>
          <w:b/>
          <w:bCs/>
        </w:rPr>
        <w:t>“</w:t>
      </w:r>
      <w:r w:rsidR="00253E7A">
        <w:rPr>
          <w:rFonts w:eastAsia="Times New Roman" w:cstheme="minorHAnsi"/>
          <w:b/>
          <w:bCs/>
        </w:rPr>
        <w:t xml:space="preserve">The </w:t>
      </w:r>
      <w:r w:rsidRPr="007F77CC">
        <w:rPr>
          <w:rFonts w:eastAsia="Times New Roman" w:cstheme="minorHAnsi"/>
          <w:b/>
          <w:bCs/>
        </w:rPr>
        <w:t>European way of financing innovation scale-up”</w:t>
      </w:r>
    </w:p>
    <w:p w14:paraId="4C7049D9" w14:textId="77777777" w:rsidR="00AE47FE" w:rsidRPr="00434474" w:rsidRDefault="00AE47FE" w:rsidP="00434474">
      <w:pPr>
        <w:spacing w:after="80" w:line="276" w:lineRule="auto"/>
        <w:jc w:val="both"/>
        <w:rPr>
          <w:rFonts w:cstheme="minorHAnsi"/>
          <w:sz w:val="22"/>
          <w:szCs w:val="22"/>
        </w:rPr>
      </w:pPr>
    </w:p>
    <w:p w14:paraId="3963DDE3" w14:textId="156B47DC" w:rsidR="009B1BDF" w:rsidRPr="00434474" w:rsidRDefault="00FF0739" w:rsidP="00434474">
      <w:pPr>
        <w:spacing w:after="80" w:line="276" w:lineRule="auto"/>
        <w:jc w:val="both"/>
        <w:rPr>
          <w:rFonts w:cstheme="minorHAnsi"/>
          <w:sz w:val="22"/>
          <w:szCs w:val="22"/>
          <w:u w:val="single"/>
        </w:rPr>
      </w:pPr>
      <w:r w:rsidRPr="00434474">
        <w:rPr>
          <w:rFonts w:cstheme="minorHAnsi"/>
          <w:sz w:val="22"/>
          <w:szCs w:val="22"/>
          <w:u w:val="single"/>
        </w:rPr>
        <w:t>Background</w:t>
      </w:r>
    </w:p>
    <w:p w14:paraId="6DA86F5B" w14:textId="4BF8DAB0" w:rsidR="00823D7B" w:rsidRPr="00434474" w:rsidRDefault="00823D7B" w:rsidP="008E1D35">
      <w:pPr>
        <w:spacing w:line="276" w:lineRule="auto"/>
        <w:jc w:val="both"/>
        <w:rPr>
          <w:rFonts w:cstheme="minorHAnsi"/>
          <w:sz w:val="22"/>
          <w:szCs w:val="22"/>
        </w:rPr>
      </w:pPr>
      <w:r w:rsidRPr="00434474">
        <w:rPr>
          <w:rFonts w:cstheme="minorHAnsi"/>
          <w:sz w:val="22"/>
          <w:szCs w:val="22"/>
        </w:rPr>
        <w:t>FEPS</w:t>
      </w:r>
      <w:r w:rsidR="00253E7A" w:rsidRPr="00434474">
        <w:rPr>
          <w:rFonts w:cstheme="minorHAnsi"/>
          <w:sz w:val="22"/>
          <w:szCs w:val="22"/>
        </w:rPr>
        <w:t>,</w:t>
      </w:r>
      <w:r w:rsidRPr="00434474">
        <w:rPr>
          <w:rFonts w:cstheme="minorHAnsi"/>
          <w:sz w:val="22"/>
          <w:szCs w:val="22"/>
        </w:rPr>
        <w:t xml:space="preserve"> in cooperation with FES</w:t>
      </w:r>
      <w:r w:rsidR="00253E7A" w:rsidRPr="00434474">
        <w:rPr>
          <w:rFonts w:cstheme="minorHAnsi"/>
          <w:sz w:val="22"/>
          <w:szCs w:val="22"/>
        </w:rPr>
        <w:t>,</w:t>
      </w:r>
      <w:r w:rsidRPr="00434474">
        <w:rPr>
          <w:rFonts w:cstheme="minorHAnsi"/>
          <w:sz w:val="22"/>
          <w:szCs w:val="22"/>
        </w:rPr>
        <w:t xml:space="preserve"> announce</w:t>
      </w:r>
      <w:r w:rsidR="00253E7A" w:rsidRPr="00434474">
        <w:rPr>
          <w:rFonts w:cstheme="minorHAnsi"/>
          <w:sz w:val="22"/>
          <w:szCs w:val="22"/>
        </w:rPr>
        <w:t>s</w:t>
      </w:r>
      <w:r w:rsidRPr="00434474">
        <w:rPr>
          <w:rFonts w:cstheme="minorHAnsi"/>
          <w:sz w:val="22"/>
          <w:szCs w:val="22"/>
        </w:rPr>
        <w:t xml:space="preserve"> a call for tender for a policy study within the project “EU </w:t>
      </w:r>
      <w:r w:rsidR="00253E7A" w:rsidRPr="00434474">
        <w:rPr>
          <w:rFonts w:cstheme="minorHAnsi"/>
          <w:sz w:val="22"/>
          <w:szCs w:val="22"/>
        </w:rPr>
        <w:t>I</w:t>
      </w:r>
      <w:r w:rsidRPr="00434474">
        <w:rPr>
          <w:rFonts w:cstheme="minorHAnsi"/>
          <w:sz w:val="22"/>
          <w:szCs w:val="22"/>
        </w:rPr>
        <w:t>nvestment Capacity 2026</w:t>
      </w:r>
      <w:r w:rsidR="00434474" w:rsidRPr="00434474">
        <w:rPr>
          <w:rFonts w:cstheme="minorHAnsi"/>
          <w:sz w:val="22"/>
          <w:szCs w:val="22"/>
        </w:rPr>
        <w:t>-2027</w:t>
      </w:r>
      <w:r w:rsidRPr="00434474">
        <w:rPr>
          <w:rFonts w:cstheme="minorHAnsi"/>
          <w:sz w:val="22"/>
          <w:szCs w:val="22"/>
        </w:rPr>
        <w:t xml:space="preserve">”. </w:t>
      </w:r>
    </w:p>
    <w:p w14:paraId="73552E64" w14:textId="16C1098F" w:rsidR="00823D7B" w:rsidRPr="00434474" w:rsidRDefault="00823D7B" w:rsidP="008E1D35">
      <w:pPr>
        <w:spacing w:line="276" w:lineRule="auto"/>
        <w:jc w:val="both"/>
        <w:rPr>
          <w:rFonts w:cstheme="minorHAnsi"/>
          <w:sz w:val="22"/>
          <w:szCs w:val="22"/>
        </w:rPr>
      </w:pPr>
      <w:r w:rsidRPr="00434474">
        <w:rPr>
          <w:rFonts w:cstheme="minorHAnsi"/>
          <w:sz w:val="22"/>
          <w:szCs w:val="22"/>
        </w:rPr>
        <w:t>In the current policy discussion, there is an implicit assumption that the EU should emulate the US model of innovation financing,</w:t>
      </w:r>
      <w:r w:rsidR="00253E7A" w:rsidRPr="00434474">
        <w:rPr>
          <w:rFonts w:cstheme="minorHAnsi"/>
          <w:sz w:val="22"/>
          <w:szCs w:val="22"/>
        </w:rPr>
        <w:t xml:space="preserve"> in which</w:t>
      </w:r>
      <w:r w:rsidRPr="00434474">
        <w:rPr>
          <w:rFonts w:cstheme="minorHAnsi"/>
          <w:sz w:val="22"/>
          <w:szCs w:val="22"/>
        </w:rPr>
        <w:t xml:space="preserve"> large-scale capital markets and private venture capital </w:t>
      </w:r>
      <w:r w:rsidR="00253E7A" w:rsidRPr="00434474">
        <w:rPr>
          <w:rFonts w:cstheme="minorHAnsi"/>
          <w:sz w:val="22"/>
          <w:szCs w:val="22"/>
        </w:rPr>
        <w:t xml:space="preserve">play </w:t>
      </w:r>
      <w:r w:rsidRPr="00434474">
        <w:rPr>
          <w:rFonts w:cstheme="minorHAnsi"/>
          <w:sz w:val="22"/>
          <w:szCs w:val="22"/>
        </w:rPr>
        <w:t>the key role. However, the EU</w:t>
      </w:r>
      <w:r w:rsidR="00253E7A" w:rsidRPr="00434474">
        <w:rPr>
          <w:rFonts w:cstheme="minorHAnsi"/>
          <w:sz w:val="22"/>
          <w:szCs w:val="22"/>
        </w:rPr>
        <w:t>’s</w:t>
      </w:r>
      <w:r w:rsidRPr="00434474">
        <w:rPr>
          <w:rFonts w:cstheme="minorHAnsi"/>
          <w:sz w:val="22"/>
          <w:szCs w:val="22"/>
        </w:rPr>
        <w:t xml:space="preserve"> model of innovation </w:t>
      </w:r>
      <w:r w:rsidR="00253E7A" w:rsidRPr="00434474">
        <w:rPr>
          <w:rFonts w:cstheme="minorHAnsi"/>
          <w:sz w:val="22"/>
          <w:szCs w:val="22"/>
        </w:rPr>
        <w:t>differs from that</w:t>
      </w:r>
      <w:r w:rsidRPr="00434474">
        <w:rPr>
          <w:rFonts w:cstheme="minorHAnsi"/>
          <w:sz w:val="22"/>
          <w:szCs w:val="22"/>
        </w:rPr>
        <w:t xml:space="preserve"> </w:t>
      </w:r>
      <w:r w:rsidR="00253E7A" w:rsidRPr="00434474">
        <w:rPr>
          <w:rFonts w:cstheme="minorHAnsi"/>
          <w:sz w:val="22"/>
          <w:szCs w:val="22"/>
        </w:rPr>
        <w:t>of the</w:t>
      </w:r>
      <w:r w:rsidRPr="00434474">
        <w:rPr>
          <w:rFonts w:cstheme="minorHAnsi"/>
          <w:sz w:val="22"/>
          <w:szCs w:val="22"/>
        </w:rPr>
        <w:t xml:space="preserve"> US,</w:t>
      </w:r>
      <w:r w:rsidR="00253E7A" w:rsidRPr="00434474">
        <w:rPr>
          <w:rFonts w:cstheme="minorHAnsi"/>
          <w:sz w:val="22"/>
          <w:szCs w:val="22"/>
        </w:rPr>
        <w:t xml:space="preserve"> being</w:t>
      </w:r>
      <w:r w:rsidRPr="00434474">
        <w:rPr>
          <w:rFonts w:cstheme="minorHAnsi"/>
          <w:sz w:val="22"/>
          <w:szCs w:val="22"/>
        </w:rPr>
        <w:t xml:space="preserve"> more focused on deep tech innovation, which </w:t>
      </w:r>
      <w:r w:rsidR="00253E7A" w:rsidRPr="00434474">
        <w:rPr>
          <w:rFonts w:cstheme="minorHAnsi"/>
          <w:sz w:val="22"/>
          <w:szCs w:val="22"/>
        </w:rPr>
        <w:t xml:space="preserve">likely </w:t>
      </w:r>
      <w:r w:rsidRPr="00434474">
        <w:rPr>
          <w:rFonts w:cstheme="minorHAnsi"/>
          <w:sz w:val="22"/>
          <w:szCs w:val="22"/>
        </w:rPr>
        <w:t xml:space="preserve">requires different approaches to </w:t>
      </w:r>
      <w:r w:rsidR="00434474" w:rsidRPr="00434474">
        <w:rPr>
          <w:rFonts w:cstheme="minorHAnsi"/>
          <w:sz w:val="22"/>
          <w:szCs w:val="22"/>
        </w:rPr>
        <w:t>scaling up</w:t>
      </w:r>
      <w:r w:rsidRPr="00434474">
        <w:rPr>
          <w:rFonts w:cstheme="minorHAnsi"/>
          <w:sz w:val="22"/>
          <w:szCs w:val="22"/>
        </w:rPr>
        <w:t xml:space="preserve">. </w:t>
      </w:r>
      <w:r w:rsidR="00253E7A" w:rsidRPr="00434474">
        <w:rPr>
          <w:rFonts w:cstheme="minorHAnsi"/>
          <w:sz w:val="22"/>
          <w:szCs w:val="22"/>
        </w:rPr>
        <w:t>Additionally</w:t>
      </w:r>
      <w:r w:rsidRPr="00434474">
        <w:rPr>
          <w:rFonts w:cstheme="minorHAnsi"/>
          <w:sz w:val="22"/>
          <w:szCs w:val="22"/>
        </w:rPr>
        <w:t xml:space="preserve">, </w:t>
      </w:r>
      <w:r w:rsidR="00253E7A" w:rsidRPr="00434474">
        <w:rPr>
          <w:rFonts w:cstheme="minorHAnsi"/>
          <w:sz w:val="22"/>
          <w:szCs w:val="22"/>
        </w:rPr>
        <w:t>give</w:t>
      </w:r>
      <w:r w:rsidR="00434474" w:rsidRPr="00434474">
        <w:rPr>
          <w:rFonts w:cstheme="minorHAnsi"/>
          <w:sz w:val="22"/>
          <w:szCs w:val="22"/>
        </w:rPr>
        <w:t>n</w:t>
      </w:r>
      <w:r w:rsidR="00253E7A" w:rsidRPr="00434474">
        <w:rPr>
          <w:rFonts w:cstheme="minorHAnsi"/>
          <w:sz w:val="22"/>
          <w:szCs w:val="22"/>
        </w:rPr>
        <w:t xml:space="preserve"> its</w:t>
      </w:r>
      <w:r w:rsidRPr="00434474">
        <w:rPr>
          <w:rFonts w:cstheme="minorHAnsi"/>
          <w:sz w:val="22"/>
          <w:szCs w:val="22"/>
        </w:rPr>
        <w:t xml:space="preserve"> different institutional structure, the EU </w:t>
      </w:r>
      <w:r w:rsidR="00253E7A" w:rsidRPr="00434474">
        <w:rPr>
          <w:rFonts w:cstheme="minorHAnsi"/>
          <w:sz w:val="22"/>
          <w:szCs w:val="22"/>
        </w:rPr>
        <w:t xml:space="preserve">may </w:t>
      </w:r>
      <w:r w:rsidRPr="00434474">
        <w:rPr>
          <w:rFonts w:cstheme="minorHAnsi"/>
          <w:sz w:val="22"/>
          <w:szCs w:val="22"/>
        </w:rPr>
        <w:t xml:space="preserve">not be well positioned to </w:t>
      </w:r>
      <w:r w:rsidR="00253E7A" w:rsidRPr="00434474">
        <w:rPr>
          <w:rFonts w:cstheme="minorHAnsi"/>
          <w:sz w:val="22"/>
          <w:szCs w:val="22"/>
        </w:rPr>
        <w:t xml:space="preserve">replicate </w:t>
      </w:r>
      <w:r w:rsidRPr="00434474">
        <w:rPr>
          <w:rFonts w:cstheme="minorHAnsi"/>
          <w:sz w:val="22"/>
          <w:szCs w:val="22"/>
        </w:rPr>
        <w:t xml:space="preserve">the US model. Moreover, economic security considerations may </w:t>
      </w:r>
      <w:r w:rsidR="00253E7A" w:rsidRPr="00434474">
        <w:rPr>
          <w:rFonts w:cstheme="minorHAnsi"/>
          <w:sz w:val="22"/>
          <w:szCs w:val="22"/>
        </w:rPr>
        <w:t xml:space="preserve">call for a </w:t>
      </w:r>
      <w:r w:rsidRPr="00434474">
        <w:rPr>
          <w:rFonts w:cstheme="minorHAnsi"/>
          <w:sz w:val="22"/>
          <w:szCs w:val="22"/>
        </w:rPr>
        <w:t xml:space="preserve">more strategic and government-steered approach </w:t>
      </w:r>
      <w:r w:rsidR="00253E7A" w:rsidRPr="00434474">
        <w:rPr>
          <w:rFonts w:cstheme="minorHAnsi"/>
          <w:sz w:val="22"/>
          <w:szCs w:val="22"/>
        </w:rPr>
        <w:t>to growing</w:t>
      </w:r>
      <w:r w:rsidRPr="00434474">
        <w:rPr>
          <w:rFonts w:cstheme="minorHAnsi"/>
          <w:sz w:val="22"/>
          <w:szCs w:val="22"/>
        </w:rPr>
        <w:t xml:space="preserve"> strategic sectors.</w:t>
      </w:r>
    </w:p>
    <w:p w14:paraId="424687E4" w14:textId="77777777" w:rsidR="00823D7B" w:rsidRPr="00434474" w:rsidRDefault="00823D7B" w:rsidP="00434474">
      <w:pPr>
        <w:spacing w:after="80" w:line="276" w:lineRule="auto"/>
        <w:jc w:val="both"/>
        <w:rPr>
          <w:rFonts w:cstheme="minorHAnsi"/>
          <w:sz w:val="22"/>
          <w:szCs w:val="22"/>
        </w:rPr>
      </w:pPr>
    </w:p>
    <w:p w14:paraId="248BE96B" w14:textId="1E48FA2C" w:rsidR="006C6ED0" w:rsidRPr="00434474" w:rsidRDefault="006C6ED0" w:rsidP="00434474">
      <w:pPr>
        <w:spacing w:after="80" w:line="276" w:lineRule="auto"/>
        <w:jc w:val="both"/>
        <w:rPr>
          <w:rFonts w:cstheme="minorHAnsi"/>
          <w:sz w:val="22"/>
          <w:szCs w:val="22"/>
          <w:u w:val="single"/>
        </w:rPr>
      </w:pPr>
      <w:r w:rsidRPr="00434474">
        <w:rPr>
          <w:rFonts w:cstheme="minorHAnsi"/>
          <w:sz w:val="22"/>
          <w:szCs w:val="22"/>
          <w:u w:val="single"/>
        </w:rPr>
        <w:t xml:space="preserve">Objectives of the policy </w:t>
      </w:r>
      <w:r w:rsidR="00127573" w:rsidRPr="00434474">
        <w:rPr>
          <w:rFonts w:cstheme="minorHAnsi"/>
          <w:sz w:val="22"/>
          <w:szCs w:val="22"/>
          <w:u w:val="single"/>
        </w:rPr>
        <w:t>study</w:t>
      </w:r>
    </w:p>
    <w:p w14:paraId="60359870" w14:textId="0E897B1B" w:rsidR="0014148E" w:rsidRPr="00434474" w:rsidRDefault="00823D7B" w:rsidP="008E1D35">
      <w:pPr>
        <w:spacing w:line="276" w:lineRule="auto"/>
        <w:jc w:val="both"/>
        <w:rPr>
          <w:rFonts w:cstheme="minorHAnsi"/>
          <w:sz w:val="22"/>
          <w:szCs w:val="22"/>
        </w:rPr>
      </w:pPr>
      <w:r w:rsidRPr="00434474">
        <w:rPr>
          <w:rFonts w:cstheme="minorHAnsi"/>
          <w:sz w:val="22"/>
          <w:szCs w:val="22"/>
        </w:rPr>
        <w:t>The purpose of th</w:t>
      </w:r>
      <w:r w:rsidR="00EC58D7" w:rsidRPr="00434474">
        <w:rPr>
          <w:rFonts w:cstheme="minorHAnsi"/>
          <w:sz w:val="22"/>
          <w:szCs w:val="22"/>
        </w:rPr>
        <w:t>is</w:t>
      </w:r>
      <w:r w:rsidRPr="00434474">
        <w:rPr>
          <w:rFonts w:cstheme="minorHAnsi"/>
          <w:sz w:val="22"/>
          <w:szCs w:val="22"/>
        </w:rPr>
        <w:t xml:space="preserve"> paper is to suggest </w:t>
      </w:r>
      <w:r w:rsidR="008E1D35">
        <w:rPr>
          <w:rFonts w:cstheme="minorHAnsi"/>
          <w:sz w:val="22"/>
          <w:szCs w:val="22"/>
        </w:rPr>
        <w:t xml:space="preserve">recommendations for </w:t>
      </w:r>
      <w:r w:rsidRPr="00434474">
        <w:rPr>
          <w:rFonts w:cstheme="minorHAnsi"/>
          <w:sz w:val="22"/>
          <w:szCs w:val="22"/>
        </w:rPr>
        <w:t xml:space="preserve">the European way of financing innovation scale-up. </w:t>
      </w:r>
    </w:p>
    <w:p w14:paraId="64A3CD54" w14:textId="18242343" w:rsidR="007F77CC" w:rsidRPr="00434474" w:rsidRDefault="0014148E" w:rsidP="008E1D35">
      <w:pPr>
        <w:spacing w:line="276" w:lineRule="auto"/>
        <w:jc w:val="both"/>
        <w:rPr>
          <w:sz w:val="22"/>
          <w:szCs w:val="22"/>
        </w:rPr>
      </w:pPr>
      <w:r w:rsidRPr="00434474">
        <w:rPr>
          <w:rFonts w:cstheme="minorHAnsi"/>
          <w:sz w:val="22"/>
          <w:szCs w:val="22"/>
        </w:rPr>
        <w:t xml:space="preserve">The analysis </w:t>
      </w:r>
      <w:r w:rsidR="00A769B4" w:rsidRPr="00434474">
        <w:rPr>
          <w:rFonts w:cstheme="minorHAnsi"/>
          <w:sz w:val="22"/>
          <w:szCs w:val="22"/>
        </w:rPr>
        <w:t>should</w:t>
      </w:r>
      <w:r w:rsidRPr="00434474">
        <w:rPr>
          <w:rFonts w:cstheme="minorHAnsi"/>
          <w:sz w:val="22"/>
          <w:szCs w:val="22"/>
        </w:rPr>
        <w:t xml:space="preserve"> be </w:t>
      </w:r>
      <w:r w:rsidRPr="00434474">
        <w:rPr>
          <w:rFonts w:cstheme="minorHAnsi"/>
          <w:b/>
          <w:sz w:val="22"/>
          <w:szCs w:val="22"/>
        </w:rPr>
        <w:t>guided by the following questions</w:t>
      </w:r>
      <w:r w:rsidR="007F77CC" w:rsidRPr="00434474">
        <w:rPr>
          <w:rFonts w:cstheme="minorHAnsi"/>
          <w:b/>
          <w:sz w:val="22"/>
          <w:szCs w:val="22"/>
        </w:rPr>
        <w:t>:</w:t>
      </w:r>
    </w:p>
    <w:p w14:paraId="2A71A779" w14:textId="4B44806B" w:rsidR="0014148E" w:rsidRPr="00434474" w:rsidRDefault="0014148E" w:rsidP="00434474">
      <w:pPr>
        <w:spacing w:after="80" w:line="276" w:lineRule="auto"/>
        <w:jc w:val="both"/>
        <w:rPr>
          <w:rFonts w:cstheme="minorHAnsi"/>
          <w:sz w:val="22"/>
          <w:szCs w:val="22"/>
        </w:rPr>
      </w:pPr>
    </w:p>
    <w:p w14:paraId="6C454354" w14:textId="70A7C2C0" w:rsidR="007F77CC" w:rsidRPr="00434474" w:rsidRDefault="007F77CC" w:rsidP="008E1D35">
      <w:pPr>
        <w:pStyle w:val="ListParagraph"/>
        <w:numPr>
          <w:ilvl w:val="0"/>
          <w:numId w:val="9"/>
        </w:numPr>
        <w:spacing w:line="276" w:lineRule="auto"/>
        <w:jc w:val="both"/>
        <w:rPr>
          <w:rFonts w:cstheme="minorHAnsi"/>
          <w:sz w:val="22"/>
          <w:szCs w:val="22"/>
        </w:rPr>
      </w:pPr>
      <w:r w:rsidRPr="00434474">
        <w:rPr>
          <w:rFonts w:cstheme="minorHAnsi"/>
          <w:sz w:val="22"/>
          <w:szCs w:val="22"/>
        </w:rPr>
        <w:t xml:space="preserve">What </w:t>
      </w:r>
      <w:r w:rsidR="00EC58D7" w:rsidRPr="00434474">
        <w:rPr>
          <w:rFonts w:cstheme="minorHAnsi"/>
          <w:sz w:val="22"/>
          <w:szCs w:val="22"/>
        </w:rPr>
        <w:t xml:space="preserve">more can </w:t>
      </w:r>
      <w:r w:rsidRPr="00434474">
        <w:rPr>
          <w:rFonts w:cstheme="minorHAnsi"/>
          <w:sz w:val="22"/>
          <w:szCs w:val="22"/>
        </w:rPr>
        <w:t>the public sector do for innovation</w:t>
      </w:r>
      <w:r w:rsidRPr="00434474">
        <w:rPr>
          <w:rFonts w:cstheme="minorHAnsi"/>
          <w:color w:val="000000"/>
          <w:sz w:val="22"/>
          <w:szCs w:val="22"/>
        </w:rPr>
        <w:t xml:space="preserve"> scale-up in the EU: how</w:t>
      </w:r>
      <w:r w:rsidR="00EC58D7" w:rsidRPr="00434474">
        <w:rPr>
          <w:rFonts w:cstheme="minorHAnsi"/>
          <w:color w:val="000000"/>
          <w:sz w:val="22"/>
          <w:szCs w:val="22"/>
        </w:rPr>
        <w:t xml:space="preserve"> can capital investments in innovation be scaled up</w:t>
      </w:r>
      <w:r w:rsidRPr="00434474">
        <w:rPr>
          <w:rFonts w:cstheme="minorHAnsi"/>
          <w:color w:val="000000"/>
          <w:sz w:val="22"/>
          <w:szCs w:val="22"/>
        </w:rPr>
        <w:t>, and what else should be done (demand side, ecosystem creation etc</w:t>
      </w:r>
      <w:r w:rsidR="00E87988" w:rsidRPr="00434474">
        <w:rPr>
          <w:rFonts w:cstheme="minorHAnsi"/>
          <w:color w:val="000000"/>
          <w:sz w:val="22"/>
          <w:szCs w:val="22"/>
        </w:rPr>
        <w:t>.</w:t>
      </w:r>
      <w:r w:rsidRPr="00434474">
        <w:rPr>
          <w:rFonts w:cstheme="minorHAnsi"/>
          <w:color w:val="000000"/>
          <w:sz w:val="22"/>
          <w:szCs w:val="22"/>
        </w:rPr>
        <w:t>)</w:t>
      </w:r>
      <w:r w:rsidR="00382382" w:rsidRPr="00434474">
        <w:rPr>
          <w:rFonts w:cstheme="minorHAnsi"/>
          <w:color w:val="000000"/>
          <w:sz w:val="22"/>
          <w:szCs w:val="22"/>
        </w:rPr>
        <w:t>?</w:t>
      </w:r>
      <w:r w:rsidRPr="00434474">
        <w:rPr>
          <w:rFonts w:cstheme="minorHAnsi"/>
          <w:color w:val="000000"/>
          <w:sz w:val="22"/>
          <w:szCs w:val="22"/>
        </w:rPr>
        <w:t xml:space="preserve"> </w:t>
      </w:r>
    </w:p>
    <w:p w14:paraId="3834D930" w14:textId="71F043F3" w:rsidR="007F77CC" w:rsidRPr="00434474" w:rsidRDefault="007F77CC" w:rsidP="008E1D35">
      <w:pPr>
        <w:pStyle w:val="ListParagraph"/>
        <w:numPr>
          <w:ilvl w:val="0"/>
          <w:numId w:val="9"/>
        </w:numPr>
        <w:spacing w:line="276" w:lineRule="auto"/>
        <w:jc w:val="both"/>
        <w:rPr>
          <w:rFonts w:cstheme="minorHAnsi"/>
          <w:sz w:val="22"/>
          <w:szCs w:val="22"/>
        </w:rPr>
      </w:pPr>
      <w:r w:rsidRPr="00434474">
        <w:rPr>
          <w:rFonts w:cstheme="minorHAnsi"/>
          <w:color w:val="000000"/>
          <w:sz w:val="22"/>
          <w:szCs w:val="22"/>
        </w:rPr>
        <w:t>Given the EU’s focus on deep</w:t>
      </w:r>
      <w:r w:rsidR="00CA6203">
        <w:rPr>
          <w:rFonts w:cstheme="minorHAnsi"/>
          <w:color w:val="000000"/>
          <w:sz w:val="22"/>
          <w:szCs w:val="22"/>
        </w:rPr>
        <w:t xml:space="preserve"> </w:t>
      </w:r>
      <w:r w:rsidRPr="00434474">
        <w:rPr>
          <w:rFonts w:cstheme="minorHAnsi"/>
          <w:color w:val="000000"/>
          <w:sz w:val="22"/>
          <w:szCs w:val="22"/>
        </w:rPr>
        <w:t>tech innovation (as opposed to high</w:t>
      </w:r>
      <w:r w:rsidR="00382382" w:rsidRPr="00434474">
        <w:rPr>
          <w:rFonts w:cstheme="minorHAnsi"/>
          <w:color w:val="000000"/>
          <w:sz w:val="22"/>
          <w:szCs w:val="22"/>
        </w:rPr>
        <w:t>-</w:t>
      </w:r>
      <w:r w:rsidRPr="00434474">
        <w:rPr>
          <w:rFonts w:cstheme="minorHAnsi"/>
          <w:color w:val="000000"/>
          <w:sz w:val="22"/>
          <w:szCs w:val="22"/>
        </w:rPr>
        <w:t xml:space="preserve">tech in the US), what kind of financing and ecosystem </w:t>
      </w:r>
      <w:r w:rsidR="00382382" w:rsidRPr="00434474">
        <w:rPr>
          <w:rFonts w:cstheme="minorHAnsi"/>
          <w:color w:val="000000"/>
          <w:sz w:val="22"/>
          <w:szCs w:val="22"/>
        </w:rPr>
        <w:t xml:space="preserve">would be </w:t>
      </w:r>
      <w:r w:rsidRPr="00434474">
        <w:rPr>
          <w:rFonts w:cstheme="minorHAnsi"/>
          <w:color w:val="000000"/>
          <w:sz w:val="22"/>
          <w:szCs w:val="22"/>
        </w:rPr>
        <w:t>more suitable?</w:t>
      </w:r>
    </w:p>
    <w:p w14:paraId="5E7CE106" w14:textId="3DBA136C" w:rsidR="007F77CC" w:rsidRPr="00434474" w:rsidRDefault="007F77CC" w:rsidP="008E1D35">
      <w:pPr>
        <w:pStyle w:val="ListParagraph"/>
        <w:numPr>
          <w:ilvl w:val="0"/>
          <w:numId w:val="9"/>
        </w:numPr>
        <w:spacing w:line="276" w:lineRule="auto"/>
        <w:jc w:val="both"/>
        <w:rPr>
          <w:rFonts w:cstheme="minorHAnsi"/>
          <w:sz w:val="22"/>
          <w:szCs w:val="22"/>
        </w:rPr>
      </w:pPr>
      <w:r w:rsidRPr="00434474">
        <w:rPr>
          <w:rFonts w:cstheme="minorHAnsi"/>
          <w:color w:val="000000"/>
          <w:sz w:val="22"/>
          <w:szCs w:val="22"/>
        </w:rPr>
        <w:t xml:space="preserve">How </w:t>
      </w:r>
      <w:r w:rsidR="00382382" w:rsidRPr="00434474">
        <w:rPr>
          <w:rFonts w:cstheme="minorHAnsi"/>
          <w:color w:val="000000"/>
          <w:sz w:val="22"/>
          <w:szCs w:val="22"/>
        </w:rPr>
        <w:t xml:space="preserve">can the tension </w:t>
      </w:r>
      <w:r w:rsidRPr="00434474">
        <w:rPr>
          <w:rFonts w:cstheme="minorHAnsi"/>
          <w:color w:val="000000"/>
          <w:sz w:val="22"/>
          <w:szCs w:val="22"/>
        </w:rPr>
        <w:t>between scale-up and regional development</w:t>
      </w:r>
      <w:r w:rsidR="00382382" w:rsidRPr="00434474">
        <w:rPr>
          <w:rFonts w:cstheme="minorHAnsi"/>
          <w:color w:val="000000"/>
          <w:sz w:val="22"/>
          <w:szCs w:val="22"/>
        </w:rPr>
        <w:t xml:space="preserve"> be resolved</w:t>
      </w:r>
      <w:r w:rsidRPr="00434474">
        <w:rPr>
          <w:rFonts w:cstheme="minorHAnsi"/>
          <w:color w:val="000000"/>
          <w:sz w:val="22"/>
          <w:szCs w:val="22"/>
        </w:rPr>
        <w:t>? Scale-ups imply agglomeration around centers of excellence. Are there any solutions that can resolve</w:t>
      </w:r>
      <w:r w:rsidR="00382382" w:rsidRPr="00434474">
        <w:rPr>
          <w:rFonts w:cstheme="minorHAnsi"/>
          <w:color w:val="000000"/>
          <w:sz w:val="22"/>
          <w:szCs w:val="22"/>
        </w:rPr>
        <w:t>,</w:t>
      </w:r>
      <w:r w:rsidRPr="00434474">
        <w:rPr>
          <w:rFonts w:cstheme="minorHAnsi"/>
          <w:color w:val="000000"/>
          <w:sz w:val="22"/>
          <w:szCs w:val="22"/>
        </w:rPr>
        <w:t xml:space="preserve"> or at least alleviate</w:t>
      </w:r>
      <w:r w:rsidR="00382382" w:rsidRPr="00434474">
        <w:rPr>
          <w:rFonts w:cstheme="minorHAnsi"/>
          <w:color w:val="000000"/>
          <w:sz w:val="22"/>
          <w:szCs w:val="22"/>
        </w:rPr>
        <w:t>,</w:t>
      </w:r>
      <w:r w:rsidRPr="00434474">
        <w:rPr>
          <w:rFonts w:cstheme="minorHAnsi"/>
          <w:color w:val="000000"/>
          <w:sz w:val="22"/>
          <w:szCs w:val="22"/>
        </w:rPr>
        <w:t xml:space="preserve"> this tension? What role </w:t>
      </w:r>
      <w:r w:rsidR="00382382" w:rsidRPr="00434474">
        <w:rPr>
          <w:rFonts w:cstheme="minorHAnsi"/>
          <w:color w:val="000000"/>
          <w:sz w:val="22"/>
          <w:szCs w:val="22"/>
        </w:rPr>
        <w:t>can the</w:t>
      </w:r>
      <w:r w:rsidRPr="00434474">
        <w:rPr>
          <w:rFonts w:cstheme="minorHAnsi"/>
          <w:color w:val="000000"/>
          <w:sz w:val="22"/>
          <w:szCs w:val="22"/>
        </w:rPr>
        <w:t xml:space="preserve"> EU budget </w:t>
      </w:r>
      <w:r w:rsidR="00382382" w:rsidRPr="00434474">
        <w:rPr>
          <w:rFonts w:cstheme="minorHAnsi"/>
          <w:color w:val="000000"/>
          <w:sz w:val="22"/>
          <w:szCs w:val="22"/>
        </w:rPr>
        <w:t xml:space="preserve">play </w:t>
      </w:r>
      <w:r w:rsidRPr="00434474">
        <w:rPr>
          <w:rFonts w:cstheme="minorHAnsi"/>
          <w:color w:val="000000"/>
          <w:sz w:val="22"/>
          <w:szCs w:val="22"/>
        </w:rPr>
        <w:t>here? What</w:t>
      </w:r>
      <w:r w:rsidR="00382382" w:rsidRPr="00434474">
        <w:rPr>
          <w:rFonts w:cstheme="minorHAnsi"/>
          <w:color w:val="000000"/>
          <w:sz w:val="22"/>
          <w:szCs w:val="22"/>
        </w:rPr>
        <w:t xml:space="preserve"> could the</w:t>
      </w:r>
      <w:r w:rsidRPr="00434474">
        <w:rPr>
          <w:rFonts w:cstheme="minorHAnsi"/>
          <w:color w:val="000000"/>
          <w:sz w:val="22"/>
          <w:szCs w:val="22"/>
        </w:rPr>
        <w:t xml:space="preserve"> role for the promotional banks</w:t>
      </w:r>
      <w:r w:rsidR="00382382" w:rsidRPr="00434474">
        <w:rPr>
          <w:rFonts w:cstheme="minorHAnsi"/>
          <w:color w:val="000000"/>
          <w:sz w:val="22"/>
          <w:szCs w:val="22"/>
        </w:rPr>
        <w:t xml:space="preserve"> be</w:t>
      </w:r>
      <w:r w:rsidRPr="00434474">
        <w:rPr>
          <w:rFonts w:cstheme="minorHAnsi"/>
          <w:color w:val="000000"/>
          <w:sz w:val="22"/>
          <w:szCs w:val="22"/>
        </w:rPr>
        <w:t xml:space="preserve">? </w:t>
      </w:r>
    </w:p>
    <w:p w14:paraId="77D1942B" w14:textId="24DF0989" w:rsidR="007F77CC" w:rsidRPr="00434474" w:rsidRDefault="007F77CC" w:rsidP="008E1D35">
      <w:pPr>
        <w:pStyle w:val="ListParagraph"/>
        <w:numPr>
          <w:ilvl w:val="0"/>
          <w:numId w:val="9"/>
        </w:numPr>
        <w:spacing w:line="276" w:lineRule="auto"/>
        <w:jc w:val="both"/>
        <w:rPr>
          <w:rFonts w:cstheme="minorHAnsi"/>
          <w:color w:val="000000"/>
          <w:sz w:val="22"/>
          <w:szCs w:val="22"/>
        </w:rPr>
      </w:pPr>
      <w:r w:rsidRPr="00434474">
        <w:rPr>
          <w:rFonts w:cstheme="minorHAnsi"/>
          <w:color w:val="000000"/>
          <w:sz w:val="22"/>
          <w:szCs w:val="22"/>
        </w:rPr>
        <w:t>What role can the proposed European Competitiveness Fund play in innovation scale</w:t>
      </w:r>
      <w:r w:rsidR="00382382" w:rsidRPr="00434474">
        <w:rPr>
          <w:rFonts w:cstheme="minorHAnsi"/>
          <w:color w:val="000000"/>
          <w:sz w:val="22"/>
          <w:szCs w:val="22"/>
        </w:rPr>
        <w:t>-</w:t>
      </w:r>
      <w:r w:rsidRPr="00434474">
        <w:rPr>
          <w:rFonts w:cstheme="minorHAnsi"/>
          <w:color w:val="000000"/>
          <w:sz w:val="22"/>
          <w:szCs w:val="22"/>
        </w:rPr>
        <w:t>up? How should it be coordinated with existing instruments, both at EU and national level</w:t>
      </w:r>
      <w:r w:rsidR="00CA6203">
        <w:rPr>
          <w:rFonts w:cstheme="minorHAnsi"/>
          <w:color w:val="000000"/>
          <w:sz w:val="22"/>
          <w:szCs w:val="22"/>
        </w:rPr>
        <w:t>?</w:t>
      </w:r>
      <w:r w:rsidRPr="00434474">
        <w:rPr>
          <w:rFonts w:cstheme="minorHAnsi"/>
          <w:color w:val="000000"/>
          <w:sz w:val="22"/>
          <w:szCs w:val="22"/>
        </w:rPr>
        <w:t xml:space="preserve"> </w:t>
      </w:r>
    </w:p>
    <w:p w14:paraId="38DAD183" w14:textId="5F302434" w:rsidR="007F77CC" w:rsidRPr="00434474" w:rsidRDefault="007F77CC" w:rsidP="008E1D35">
      <w:pPr>
        <w:pStyle w:val="ListParagraph"/>
        <w:numPr>
          <w:ilvl w:val="0"/>
          <w:numId w:val="9"/>
        </w:numPr>
        <w:spacing w:line="276" w:lineRule="auto"/>
        <w:jc w:val="both"/>
        <w:rPr>
          <w:rFonts w:cstheme="minorHAnsi"/>
          <w:color w:val="000000"/>
          <w:sz w:val="22"/>
          <w:szCs w:val="22"/>
        </w:rPr>
      </w:pPr>
      <w:r w:rsidRPr="00434474">
        <w:rPr>
          <w:rFonts w:cstheme="minorHAnsi"/>
          <w:color w:val="000000"/>
          <w:sz w:val="22"/>
          <w:szCs w:val="22"/>
        </w:rPr>
        <w:t xml:space="preserve">What is the role of </w:t>
      </w:r>
      <w:r w:rsidR="00382382" w:rsidRPr="00434474">
        <w:rPr>
          <w:rFonts w:cstheme="minorHAnsi"/>
          <w:color w:val="000000"/>
          <w:sz w:val="22"/>
          <w:szCs w:val="22"/>
        </w:rPr>
        <w:t xml:space="preserve">the </w:t>
      </w:r>
      <w:r w:rsidRPr="00434474">
        <w:rPr>
          <w:rFonts w:cstheme="minorHAnsi"/>
          <w:color w:val="000000"/>
          <w:sz w:val="22"/>
          <w:szCs w:val="22"/>
        </w:rPr>
        <w:t xml:space="preserve">state in financing innovation scale-up? In particular, </w:t>
      </w:r>
      <w:r w:rsidR="00382382" w:rsidRPr="00434474">
        <w:rPr>
          <w:rFonts w:cstheme="minorHAnsi"/>
          <w:color w:val="000000"/>
          <w:sz w:val="22"/>
          <w:szCs w:val="22"/>
        </w:rPr>
        <w:t xml:space="preserve">can </w:t>
      </w:r>
      <w:r w:rsidRPr="00434474">
        <w:rPr>
          <w:rFonts w:cstheme="minorHAnsi"/>
          <w:color w:val="000000"/>
          <w:sz w:val="22"/>
          <w:szCs w:val="22"/>
        </w:rPr>
        <w:t xml:space="preserve">government (EU and member states) equity play bigger role? How </w:t>
      </w:r>
      <w:r w:rsidR="007D4526" w:rsidRPr="00434474">
        <w:rPr>
          <w:rFonts w:cstheme="minorHAnsi"/>
          <w:color w:val="000000"/>
          <w:sz w:val="22"/>
          <w:szCs w:val="22"/>
        </w:rPr>
        <w:t>can a</w:t>
      </w:r>
      <w:r w:rsidRPr="00434474">
        <w:rPr>
          <w:rFonts w:cstheme="minorHAnsi"/>
          <w:color w:val="000000"/>
          <w:sz w:val="22"/>
          <w:szCs w:val="22"/>
        </w:rPr>
        <w:t xml:space="preserve"> fair distribution of risks and rewards between state and private actors </w:t>
      </w:r>
      <w:r w:rsidR="007D4526" w:rsidRPr="00434474">
        <w:rPr>
          <w:rFonts w:cstheme="minorHAnsi"/>
          <w:color w:val="000000"/>
          <w:sz w:val="22"/>
          <w:szCs w:val="22"/>
        </w:rPr>
        <w:t>be ensured, so as to</w:t>
      </w:r>
      <w:r w:rsidRPr="00434474">
        <w:rPr>
          <w:rFonts w:cstheme="minorHAnsi"/>
          <w:color w:val="000000"/>
          <w:sz w:val="22"/>
          <w:szCs w:val="22"/>
        </w:rPr>
        <w:t xml:space="preserve"> avoid the pitfalls of de-risking</w:t>
      </w:r>
      <w:r w:rsidR="007D4526" w:rsidRPr="00434474">
        <w:rPr>
          <w:rFonts w:cstheme="minorHAnsi"/>
          <w:color w:val="000000"/>
          <w:sz w:val="22"/>
          <w:szCs w:val="22"/>
        </w:rPr>
        <w:t xml:space="preserve">, whereby the </w:t>
      </w:r>
      <w:r w:rsidRPr="00434474">
        <w:rPr>
          <w:rFonts w:cstheme="minorHAnsi"/>
          <w:color w:val="000000"/>
          <w:sz w:val="22"/>
          <w:szCs w:val="22"/>
        </w:rPr>
        <w:t xml:space="preserve">private sector </w:t>
      </w:r>
      <w:r w:rsidR="007D4526" w:rsidRPr="00434474">
        <w:rPr>
          <w:rFonts w:cstheme="minorHAnsi"/>
          <w:color w:val="000000"/>
          <w:sz w:val="22"/>
          <w:szCs w:val="22"/>
        </w:rPr>
        <w:t xml:space="preserve">privatizes </w:t>
      </w:r>
      <w:r w:rsidRPr="00434474">
        <w:rPr>
          <w:rFonts w:cstheme="minorHAnsi"/>
          <w:color w:val="000000"/>
          <w:sz w:val="22"/>
          <w:szCs w:val="22"/>
        </w:rPr>
        <w:t xml:space="preserve">gains </w:t>
      </w:r>
      <w:r w:rsidR="007D4526" w:rsidRPr="00434474">
        <w:rPr>
          <w:rFonts w:cstheme="minorHAnsi"/>
          <w:color w:val="000000"/>
          <w:sz w:val="22"/>
          <w:szCs w:val="22"/>
        </w:rPr>
        <w:t xml:space="preserve">while the </w:t>
      </w:r>
      <w:r w:rsidRPr="00434474">
        <w:rPr>
          <w:rFonts w:cstheme="minorHAnsi"/>
          <w:color w:val="000000"/>
          <w:sz w:val="22"/>
          <w:szCs w:val="22"/>
        </w:rPr>
        <w:t xml:space="preserve">public sector </w:t>
      </w:r>
      <w:r w:rsidR="007D4526" w:rsidRPr="00434474">
        <w:rPr>
          <w:rFonts w:cstheme="minorHAnsi"/>
          <w:color w:val="000000"/>
          <w:sz w:val="22"/>
          <w:szCs w:val="22"/>
        </w:rPr>
        <w:t xml:space="preserve">absorbs </w:t>
      </w:r>
      <w:r w:rsidRPr="00434474">
        <w:rPr>
          <w:rFonts w:cstheme="minorHAnsi"/>
          <w:color w:val="000000"/>
          <w:sz w:val="22"/>
          <w:szCs w:val="22"/>
        </w:rPr>
        <w:t xml:space="preserve">losses? </w:t>
      </w:r>
      <w:r w:rsidR="007D4526" w:rsidRPr="00434474">
        <w:rPr>
          <w:rFonts w:cstheme="minorHAnsi"/>
          <w:color w:val="000000"/>
          <w:sz w:val="22"/>
          <w:szCs w:val="22"/>
        </w:rPr>
        <w:t xml:space="preserve">Should </w:t>
      </w:r>
      <w:r w:rsidRPr="00434474">
        <w:rPr>
          <w:rFonts w:cstheme="minorHAnsi"/>
          <w:color w:val="000000"/>
          <w:sz w:val="22"/>
          <w:szCs w:val="22"/>
        </w:rPr>
        <w:t>the EU copy the US model of exits for start-ups</w:t>
      </w:r>
      <w:r w:rsidR="007D4526" w:rsidRPr="00434474">
        <w:rPr>
          <w:rFonts w:cstheme="minorHAnsi"/>
          <w:color w:val="000000"/>
          <w:sz w:val="22"/>
          <w:szCs w:val="22"/>
        </w:rPr>
        <w:t>,</w:t>
      </w:r>
      <w:r w:rsidRPr="00434474">
        <w:rPr>
          <w:rFonts w:cstheme="minorHAnsi"/>
          <w:color w:val="000000"/>
          <w:sz w:val="22"/>
          <w:szCs w:val="22"/>
        </w:rPr>
        <w:t xml:space="preserve"> or</w:t>
      </w:r>
      <w:r w:rsidR="007D4526" w:rsidRPr="00434474">
        <w:rPr>
          <w:rFonts w:cstheme="minorHAnsi"/>
          <w:color w:val="000000"/>
          <w:sz w:val="22"/>
          <w:szCs w:val="22"/>
        </w:rPr>
        <w:t xml:space="preserve"> could a </w:t>
      </w:r>
      <w:r w:rsidRPr="00434474">
        <w:rPr>
          <w:rFonts w:cstheme="minorHAnsi"/>
          <w:color w:val="000000"/>
          <w:sz w:val="22"/>
          <w:szCs w:val="22"/>
        </w:rPr>
        <w:t>different approach</w:t>
      </w:r>
      <w:r w:rsidR="007D4526" w:rsidRPr="00434474">
        <w:rPr>
          <w:rFonts w:cstheme="minorHAnsi"/>
          <w:color w:val="000000"/>
          <w:sz w:val="22"/>
          <w:szCs w:val="22"/>
        </w:rPr>
        <w:t xml:space="preserve"> be taken</w:t>
      </w:r>
      <w:r w:rsidRPr="00434474">
        <w:rPr>
          <w:rFonts w:cstheme="minorHAnsi"/>
          <w:color w:val="000000"/>
          <w:sz w:val="22"/>
          <w:szCs w:val="22"/>
        </w:rPr>
        <w:t>, in view of economic security considerations</w:t>
      </w:r>
      <w:r w:rsidR="007D4526" w:rsidRPr="00434474">
        <w:rPr>
          <w:rFonts w:cstheme="minorHAnsi"/>
          <w:color w:val="000000"/>
          <w:sz w:val="22"/>
          <w:szCs w:val="22"/>
        </w:rPr>
        <w:t>?</w:t>
      </w:r>
    </w:p>
    <w:p w14:paraId="13C9BBFE" w14:textId="77777777" w:rsidR="00823D7B" w:rsidRPr="00434474" w:rsidRDefault="00823D7B" w:rsidP="008E1D35">
      <w:pPr>
        <w:pStyle w:val="ListParagraph"/>
        <w:spacing w:line="276" w:lineRule="auto"/>
        <w:jc w:val="both"/>
        <w:rPr>
          <w:rFonts w:cstheme="minorHAnsi"/>
          <w:color w:val="000000"/>
          <w:sz w:val="22"/>
          <w:szCs w:val="22"/>
        </w:rPr>
      </w:pPr>
    </w:p>
    <w:p w14:paraId="41A28CA5" w14:textId="54E9C850" w:rsidR="00953474" w:rsidRPr="00CA6203" w:rsidRDefault="007D4526" w:rsidP="00CA6203">
      <w:pPr>
        <w:spacing w:line="276" w:lineRule="auto"/>
        <w:jc w:val="both"/>
        <w:rPr>
          <w:rFonts w:cstheme="minorHAnsi"/>
          <w:sz w:val="22"/>
          <w:szCs w:val="22"/>
        </w:rPr>
      </w:pPr>
      <w:r w:rsidRPr="00434474">
        <w:rPr>
          <w:rFonts w:cstheme="minorHAnsi"/>
          <w:sz w:val="22"/>
          <w:szCs w:val="22"/>
        </w:rPr>
        <w:t>A</w:t>
      </w:r>
      <w:r w:rsidR="00576CFF" w:rsidRPr="00434474">
        <w:rPr>
          <w:rFonts w:cstheme="minorHAnsi"/>
          <w:sz w:val="22"/>
          <w:szCs w:val="22"/>
        </w:rPr>
        <w:t xml:space="preserve">pplicants are welcome to submit proposals on questions that deviate slightly from the above list but logically </w:t>
      </w:r>
      <w:r w:rsidRPr="00434474">
        <w:rPr>
          <w:rFonts w:cstheme="minorHAnsi"/>
          <w:sz w:val="22"/>
          <w:szCs w:val="22"/>
        </w:rPr>
        <w:t>fall within</w:t>
      </w:r>
      <w:r w:rsidR="00576CFF" w:rsidRPr="00434474">
        <w:rPr>
          <w:rFonts w:cstheme="minorHAnsi"/>
          <w:sz w:val="22"/>
          <w:szCs w:val="22"/>
        </w:rPr>
        <w:t xml:space="preserve"> the overarching question.</w:t>
      </w:r>
    </w:p>
    <w:p w14:paraId="72A15A59" w14:textId="0BD3EF2C" w:rsidR="00B518B9" w:rsidRPr="00434474" w:rsidRDefault="00953474" w:rsidP="00FA3AD7">
      <w:pPr>
        <w:spacing w:after="80" w:line="276" w:lineRule="auto"/>
        <w:jc w:val="both"/>
        <w:rPr>
          <w:rFonts w:cstheme="minorHAnsi"/>
          <w:sz w:val="22"/>
          <w:szCs w:val="22"/>
        </w:rPr>
      </w:pPr>
      <w:r w:rsidRPr="008E1D35">
        <w:rPr>
          <w:sz w:val="22"/>
          <w:szCs w:val="22"/>
        </w:rPr>
        <w:lastRenderedPageBreak/>
        <w:t xml:space="preserve">A policy study is aimed primarily at analyst and academic audience and contains some empirical elements (such as interviews, calculations, simulations). At the same time, it </w:t>
      </w:r>
      <w:r w:rsidR="00576CFF" w:rsidRPr="00434474">
        <w:rPr>
          <w:rFonts w:cstheme="minorHAnsi"/>
          <w:sz w:val="22"/>
          <w:szCs w:val="22"/>
        </w:rPr>
        <w:t xml:space="preserve">should connect the analysis to the ongoing policy debates and propose policy recommendations. </w:t>
      </w:r>
    </w:p>
    <w:p w14:paraId="74A36008" w14:textId="77777777" w:rsidR="00953474" w:rsidRPr="00434474" w:rsidRDefault="00953474" w:rsidP="00FA3AD7">
      <w:pPr>
        <w:spacing w:after="80" w:line="276" w:lineRule="auto"/>
        <w:jc w:val="both"/>
        <w:rPr>
          <w:sz w:val="22"/>
          <w:szCs w:val="22"/>
        </w:rPr>
      </w:pPr>
    </w:p>
    <w:p w14:paraId="36C3B09A" w14:textId="21A5D9CD" w:rsidR="00FA3AD7" w:rsidRPr="008E1D35" w:rsidRDefault="00FA3AD7" w:rsidP="00FA3AD7">
      <w:pPr>
        <w:spacing w:after="80" w:line="276" w:lineRule="auto"/>
        <w:jc w:val="both"/>
        <w:rPr>
          <w:rFonts w:cstheme="minorHAnsi"/>
          <w:sz w:val="22"/>
          <w:szCs w:val="22"/>
          <w:u w:val="single"/>
          <w:lang w:val="en-GB"/>
        </w:rPr>
      </w:pPr>
      <w:r w:rsidRPr="008E1D35">
        <w:rPr>
          <w:rFonts w:cstheme="minorHAnsi"/>
          <w:sz w:val="22"/>
          <w:szCs w:val="22"/>
          <w:u w:val="single"/>
          <w:lang w:val="en-GB"/>
        </w:rPr>
        <w:t>Methodology</w:t>
      </w:r>
    </w:p>
    <w:p w14:paraId="49C7A52E" w14:textId="047C8919" w:rsidR="00576CFF" w:rsidRPr="00434474" w:rsidRDefault="00FA3AD7" w:rsidP="00650E4D">
      <w:pPr>
        <w:spacing w:after="80" w:line="276" w:lineRule="auto"/>
        <w:jc w:val="both"/>
        <w:rPr>
          <w:rFonts w:cstheme="minorHAnsi"/>
          <w:sz w:val="22"/>
          <w:szCs w:val="22"/>
          <w:lang w:val="en-GB"/>
        </w:rPr>
      </w:pPr>
      <w:r w:rsidRPr="00434474">
        <w:rPr>
          <w:rFonts w:cstheme="minorHAnsi"/>
          <w:sz w:val="22"/>
          <w:szCs w:val="22"/>
          <w:lang w:val="en-GB"/>
        </w:rPr>
        <w:t xml:space="preserve">The methodology of the </w:t>
      </w:r>
      <w:r w:rsidR="00576CFF" w:rsidRPr="00434474">
        <w:rPr>
          <w:rFonts w:cstheme="minorHAnsi"/>
          <w:sz w:val="22"/>
          <w:szCs w:val="22"/>
          <w:lang w:val="en-GB"/>
        </w:rPr>
        <w:t>research</w:t>
      </w:r>
      <w:r w:rsidRPr="00434474">
        <w:rPr>
          <w:rFonts w:cstheme="minorHAnsi"/>
          <w:sz w:val="22"/>
          <w:szCs w:val="22"/>
          <w:lang w:val="en-GB"/>
        </w:rPr>
        <w:t xml:space="preserve"> </w:t>
      </w:r>
      <w:r w:rsidR="00576CFF" w:rsidRPr="00434474">
        <w:rPr>
          <w:rFonts w:cstheme="minorHAnsi"/>
          <w:sz w:val="22"/>
          <w:szCs w:val="22"/>
          <w:lang w:val="en-GB"/>
        </w:rPr>
        <w:t>is</w:t>
      </w:r>
      <w:r w:rsidRPr="00434474">
        <w:rPr>
          <w:rFonts w:cstheme="minorHAnsi"/>
          <w:sz w:val="22"/>
          <w:szCs w:val="22"/>
          <w:lang w:val="en-GB"/>
        </w:rPr>
        <w:t xml:space="preserve"> to be </w:t>
      </w:r>
      <w:r w:rsidR="00576CFF" w:rsidRPr="00434474">
        <w:rPr>
          <w:rFonts w:cstheme="minorHAnsi"/>
          <w:sz w:val="22"/>
          <w:szCs w:val="22"/>
          <w:lang w:val="en-GB"/>
        </w:rPr>
        <w:t>defined</w:t>
      </w:r>
      <w:r w:rsidRPr="00434474">
        <w:rPr>
          <w:rFonts w:cstheme="minorHAnsi"/>
          <w:sz w:val="22"/>
          <w:szCs w:val="22"/>
          <w:lang w:val="en-GB"/>
        </w:rPr>
        <w:t xml:space="preserve"> by the researcher</w:t>
      </w:r>
      <w:r w:rsidR="000546DE" w:rsidRPr="00434474">
        <w:rPr>
          <w:rFonts w:cstheme="minorHAnsi"/>
          <w:sz w:val="22"/>
          <w:szCs w:val="22"/>
          <w:lang w:val="en-GB"/>
        </w:rPr>
        <w:t>(s)</w:t>
      </w:r>
      <w:r w:rsidRPr="00434474">
        <w:rPr>
          <w:rFonts w:cstheme="minorHAnsi"/>
          <w:sz w:val="22"/>
          <w:szCs w:val="22"/>
          <w:lang w:val="en-GB"/>
        </w:rPr>
        <w:t xml:space="preserve"> based on the objectives of the policy </w:t>
      </w:r>
      <w:r w:rsidR="00127573" w:rsidRPr="00434474">
        <w:rPr>
          <w:rFonts w:cstheme="minorHAnsi"/>
          <w:sz w:val="22"/>
          <w:szCs w:val="22"/>
          <w:lang w:val="en-GB"/>
        </w:rPr>
        <w:t>study</w:t>
      </w:r>
      <w:r w:rsidR="00C1143A" w:rsidRPr="00434474">
        <w:rPr>
          <w:rFonts w:cstheme="minorHAnsi"/>
          <w:sz w:val="22"/>
          <w:szCs w:val="22"/>
          <w:lang w:val="en-GB"/>
        </w:rPr>
        <w:t xml:space="preserve"> and</w:t>
      </w:r>
      <w:r w:rsidRPr="00434474">
        <w:rPr>
          <w:rFonts w:cstheme="minorHAnsi"/>
          <w:sz w:val="22"/>
          <w:szCs w:val="22"/>
          <w:lang w:val="en-GB"/>
        </w:rPr>
        <w:t xml:space="preserve"> in collaboration with FEPS and FES. </w:t>
      </w:r>
    </w:p>
    <w:p w14:paraId="71DF9813" w14:textId="668FEB93" w:rsidR="00576CFF" w:rsidRPr="00434474" w:rsidRDefault="00576CFF" w:rsidP="00576CFF">
      <w:pPr>
        <w:spacing w:after="80" w:line="276" w:lineRule="auto"/>
        <w:jc w:val="both"/>
        <w:rPr>
          <w:rFonts w:cstheme="minorHAnsi"/>
          <w:sz w:val="22"/>
          <w:szCs w:val="22"/>
          <w:lang w:val="en-GB"/>
        </w:rPr>
      </w:pPr>
      <w:r w:rsidRPr="00434474">
        <w:rPr>
          <w:rFonts w:cstheme="minorHAnsi"/>
          <w:sz w:val="22"/>
          <w:szCs w:val="22"/>
          <w:lang w:val="en-GB"/>
        </w:rPr>
        <w:t xml:space="preserve">The methodology could include a literature review, calculations and empirical tests, documentary and press analysis, scrutiny of official plans and policies, and expert/stakeholder interviews. </w:t>
      </w:r>
    </w:p>
    <w:p w14:paraId="1D7ED919" w14:textId="10DFC482" w:rsidR="00FF2294" w:rsidRPr="00434474" w:rsidRDefault="00FF2294" w:rsidP="00FF2294">
      <w:pPr>
        <w:spacing w:after="80" w:line="276" w:lineRule="auto"/>
        <w:jc w:val="both"/>
        <w:rPr>
          <w:rFonts w:cstheme="minorHAnsi"/>
          <w:sz w:val="22"/>
          <w:szCs w:val="22"/>
        </w:rPr>
      </w:pPr>
      <w:r w:rsidRPr="00434474">
        <w:rPr>
          <w:rFonts w:cstheme="minorHAnsi"/>
          <w:sz w:val="22"/>
          <w:szCs w:val="22"/>
          <w:lang w:val="en-GB"/>
        </w:rPr>
        <w:t xml:space="preserve">The researcher(s) must </w:t>
      </w:r>
      <w:r w:rsidR="00871DBC" w:rsidRPr="00434474">
        <w:rPr>
          <w:rFonts w:cstheme="minorHAnsi"/>
          <w:sz w:val="22"/>
          <w:szCs w:val="22"/>
        </w:rPr>
        <w:t xml:space="preserve">adhere to </w:t>
      </w:r>
      <w:r w:rsidRPr="00434474">
        <w:rPr>
          <w:rFonts w:cstheme="minorHAnsi"/>
          <w:sz w:val="22"/>
          <w:szCs w:val="22"/>
        </w:rPr>
        <w:t xml:space="preserve">the FEPS guidelines for a responsible and critical use of AI in their research and writing. </w:t>
      </w:r>
    </w:p>
    <w:p w14:paraId="2C3FB611" w14:textId="77777777" w:rsidR="00131EEE" w:rsidRPr="008E1D35" w:rsidRDefault="00131EEE" w:rsidP="004F1FF5">
      <w:pPr>
        <w:spacing w:after="120" w:line="276" w:lineRule="auto"/>
        <w:jc w:val="both"/>
        <w:rPr>
          <w:rFonts w:cstheme="minorHAnsi"/>
          <w:sz w:val="22"/>
          <w:szCs w:val="22"/>
          <w:u w:val="single"/>
        </w:rPr>
      </w:pPr>
    </w:p>
    <w:p w14:paraId="1B3ECF08" w14:textId="586B6CF4" w:rsidR="004F1FF5" w:rsidRPr="008E1D35" w:rsidRDefault="004F1FF5" w:rsidP="004F1FF5">
      <w:pPr>
        <w:spacing w:after="120" w:line="276" w:lineRule="auto"/>
        <w:jc w:val="both"/>
        <w:rPr>
          <w:rFonts w:cstheme="minorHAnsi"/>
          <w:sz w:val="22"/>
          <w:szCs w:val="22"/>
          <w:u w:val="single"/>
        </w:rPr>
      </w:pPr>
      <w:r w:rsidRPr="008E1D35">
        <w:rPr>
          <w:rFonts w:cstheme="minorHAnsi"/>
          <w:sz w:val="22"/>
          <w:szCs w:val="22"/>
          <w:u w:val="single"/>
        </w:rPr>
        <w:t>Deliverable</w:t>
      </w:r>
    </w:p>
    <w:p w14:paraId="28A26EBB" w14:textId="5C8B3490" w:rsidR="004C7334" w:rsidRPr="00434474" w:rsidRDefault="00C20896" w:rsidP="00C20896">
      <w:pPr>
        <w:spacing w:after="80" w:line="276" w:lineRule="auto"/>
        <w:jc w:val="both"/>
        <w:rPr>
          <w:rFonts w:cstheme="minorHAnsi"/>
          <w:sz w:val="22"/>
          <w:szCs w:val="22"/>
        </w:rPr>
      </w:pPr>
      <w:r w:rsidRPr="00434474">
        <w:rPr>
          <w:rFonts w:cstheme="minorHAnsi"/>
          <w:sz w:val="22"/>
          <w:szCs w:val="22"/>
        </w:rPr>
        <w:t>P</w:t>
      </w:r>
      <w:r w:rsidR="001806E4" w:rsidRPr="00434474">
        <w:rPr>
          <w:rFonts w:cstheme="minorHAnsi"/>
          <w:sz w:val="22"/>
          <w:szCs w:val="22"/>
        </w:rPr>
        <w:t xml:space="preserve">olicy study </w:t>
      </w:r>
      <w:r w:rsidR="004F1FF5" w:rsidRPr="00434474">
        <w:rPr>
          <w:rFonts w:cstheme="minorHAnsi"/>
          <w:sz w:val="22"/>
          <w:szCs w:val="22"/>
        </w:rPr>
        <w:t xml:space="preserve">on </w:t>
      </w:r>
      <w:r w:rsidRPr="00434474">
        <w:rPr>
          <w:rFonts w:cstheme="minorHAnsi"/>
          <w:sz w:val="22"/>
          <w:szCs w:val="22"/>
        </w:rPr>
        <w:t>“</w:t>
      </w:r>
      <w:r w:rsidR="00096C75" w:rsidRPr="00106843">
        <w:rPr>
          <w:rFonts w:cstheme="minorHAnsi"/>
          <w:b/>
          <w:sz w:val="22"/>
          <w:szCs w:val="22"/>
        </w:rPr>
        <w:t>The</w:t>
      </w:r>
      <w:r w:rsidR="00096C75" w:rsidRPr="00434474">
        <w:rPr>
          <w:rFonts w:cstheme="minorHAnsi"/>
          <w:sz w:val="22"/>
          <w:szCs w:val="22"/>
        </w:rPr>
        <w:t xml:space="preserve"> </w:t>
      </w:r>
      <w:r w:rsidR="00576CFF" w:rsidRPr="008E1D35">
        <w:rPr>
          <w:rFonts w:eastAsia="Times New Roman" w:cstheme="minorHAnsi"/>
          <w:b/>
          <w:bCs/>
          <w:sz w:val="22"/>
          <w:szCs w:val="22"/>
        </w:rPr>
        <w:t>European way of financing innovation scale-up</w:t>
      </w:r>
      <w:r w:rsidR="00576CFF" w:rsidRPr="00434474">
        <w:rPr>
          <w:rFonts w:cstheme="minorHAnsi"/>
          <w:sz w:val="22"/>
          <w:szCs w:val="22"/>
        </w:rPr>
        <w:t xml:space="preserve">” (tentative title). </w:t>
      </w:r>
      <w:r w:rsidR="008655F8" w:rsidRPr="00434474">
        <w:rPr>
          <w:rFonts w:cstheme="minorHAnsi"/>
          <w:sz w:val="22"/>
          <w:szCs w:val="22"/>
        </w:rPr>
        <w:t>Length</w:t>
      </w:r>
      <w:r w:rsidR="001E024E" w:rsidRPr="00434474">
        <w:rPr>
          <w:rFonts w:cstheme="minorHAnsi"/>
          <w:sz w:val="22"/>
          <w:szCs w:val="22"/>
        </w:rPr>
        <w:t xml:space="preserve">: </w:t>
      </w:r>
      <w:r w:rsidR="001D015D" w:rsidRPr="00434474">
        <w:rPr>
          <w:rFonts w:cstheme="minorHAnsi"/>
          <w:sz w:val="22"/>
          <w:szCs w:val="22"/>
        </w:rPr>
        <w:t xml:space="preserve">10,000 </w:t>
      </w:r>
      <w:r w:rsidR="001E024E" w:rsidRPr="00434474">
        <w:rPr>
          <w:rFonts w:cstheme="minorHAnsi"/>
          <w:sz w:val="22"/>
          <w:szCs w:val="22"/>
        </w:rPr>
        <w:t xml:space="preserve">– 15,000 </w:t>
      </w:r>
      <w:r w:rsidR="001D015D" w:rsidRPr="00434474">
        <w:rPr>
          <w:rFonts w:cstheme="minorHAnsi"/>
          <w:sz w:val="22"/>
          <w:szCs w:val="22"/>
        </w:rPr>
        <w:t>words</w:t>
      </w:r>
      <w:r w:rsidR="002C0C92" w:rsidRPr="00434474">
        <w:rPr>
          <w:rFonts w:cstheme="minorHAnsi"/>
          <w:sz w:val="22"/>
          <w:szCs w:val="22"/>
        </w:rPr>
        <w:t xml:space="preserve">. </w:t>
      </w:r>
      <w:r w:rsidR="001D015D" w:rsidRPr="00434474">
        <w:rPr>
          <w:rFonts w:cstheme="minorHAnsi"/>
          <w:sz w:val="22"/>
          <w:szCs w:val="22"/>
        </w:rPr>
        <w:t xml:space="preserve"> </w:t>
      </w:r>
    </w:p>
    <w:p w14:paraId="38115A63" w14:textId="77777777" w:rsidR="00DD53D5" w:rsidRPr="008E1D35" w:rsidRDefault="00DD53D5" w:rsidP="0082732C">
      <w:pPr>
        <w:pStyle w:val="Heading4"/>
        <w:spacing w:after="80" w:line="276" w:lineRule="auto"/>
        <w:rPr>
          <w:rFonts w:cstheme="minorHAnsi"/>
          <w:i w:val="0"/>
          <w:iCs w:val="0"/>
          <w:color w:val="000000" w:themeColor="text1"/>
          <w:sz w:val="22"/>
          <w:szCs w:val="22"/>
          <w:u w:val="single"/>
        </w:rPr>
      </w:pPr>
    </w:p>
    <w:p w14:paraId="792083EE" w14:textId="483BC56A" w:rsidR="0082732C" w:rsidRPr="008E1D35" w:rsidRDefault="002C0B5B" w:rsidP="0082732C">
      <w:pPr>
        <w:pStyle w:val="Heading4"/>
        <w:spacing w:after="80" w:line="276" w:lineRule="auto"/>
        <w:rPr>
          <w:rFonts w:cstheme="minorHAnsi"/>
          <w:i w:val="0"/>
          <w:iCs w:val="0"/>
          <w:color w:val="000000" w:themeColor="text1"/>
          <w:sz w:val="22"/>
          <w:szCs w:val="22"/>
          <w:u w:val="single"/>
        </w:rPr>
      </w:pPr>
      <w:r w:rsidRPr="008E1D35">
        <w:rPr>
          <w:rFonts w:cstheme="minorHAnsi"/>
          <w:i w:val="0"/>
          <w:iCs w:val="0"/>
          <w:color w:val="000000" w:themeColor="text1"/>
          <w:sz w:val="22"/>
          <w:szCs w:val="22"/>
          <w:u w:val="single"/>
        </w:rPr>
        <w:t xml:space="preserve">Contractual </w:t>
      </w:r>
      <w:r w:rsidR="0082732C" w:rsidRPr="008E1D35">
        <w:rPr>
          <w:rFonts w:cstheme="minorHAnsi"/>
          <w:i w:val="0"/>
          <w:iCs w:val="0"/>
          <w:color w:val="000000" w:themeColor="text1"/>
          <w:sz w:val="22"/>
          <w:szCs w:val="22"/>
          <w:u w:val="single"/>
        </w:rPr>
        <w:t>details</w:t>
      </w:r>
    </w:p>
    <w:p w14:paraId="39E6A461" w14:textId="77777777" w:rsidR="001E024E" w:rsidRPr="00434474" w:rsidRDefault="001E024E" w:rsidP="001E024E">
      <w:pPr>
        <w:spacing w:after="80" w:line="276" w:lineRule="auto"/>
        <w:jc w:val="both"/>
        <w:rPr>
          <w:rFonts w:cstheme="minorHAnsi"/>
          <w:sz w:val="22"/>
          <w:szCs w:val="22"/>
        </w:rPr>
      </w:pPr>
      <w:r w:rsidRPr="00434474">
        <w:rPr>
          <w:rFonts w:cstheme="minorHAnsi"/>
          <w:b/>
          <w:bCs/>
          <w:sz w:val="22"/>
          <w:szCs w:val="22"/>
        </w:rPr>
        <w:t>Type of contract:</w:t>
      </w:r>
      <w:r w:rsidRPr="00434474">
        <w:rPr>
          <w:rFonts w:cstheme="minorHAnsi"/>
          <w:sz w:val="22"/>
          <w:szCs w:val="22"/>
        </w:rPr>
        <w:t xml:space="preserve"> Service Provision Agreement with FEPS</w:t>
      </w:r>
    </w:p>
    <w:p w14:paraId="1FE87A1D" w14:textId="502206A4" w:rsidR="001E024E" w:rsidRDefault="33E64CDD" w:rsidP="008E1D35">
      <w:pPr>
        <w:pStyle w:val="ListParagraph"/>
        <w:numPr>
          <w:ilvl w:val="0"/>
          <w:numId w:val="5"/>
        </w:numPr>
        <w:spacing w:after="80" w:line="276" w:lineRule="auto"/>
        <w:jc w:val="both"/>
        <w:rPr>
          <w:sz w:val="22"/>
          <w:szCs w:val="22"/>
        </w:rPr>
      </w:pPr>
      <w:r w:rsidRPr="33E64CDD">
        <w:rPr>
          <w:b/>
          <w:bCs/>
          <w:sz w:val="22"/>
          <w:szCs w:val="22"/>
        </w:rPr>
        <w:t>Remuneration:</w:t>
      </w:r>
      <w:r w:rsidRPr="33E64CDD">
        <w:rPr>
          <w:sz w:val="22"/>
          <w:szCs w:val="22"/>
        </w:rPr>
        <w:t xml:space="preserve"> 8000 - 12,000 Euro (VAT included). If </w:t>
      </w:r>
      <w:r w:rsidR="00041EBC">
        <w:rPr>
          <w:sz w:val="22"/>
          <w:szCs w:val="22"/>
        </w:rPr>
        <w:t xml:space="preserve">the </w:t>
      </w:r>
      <w:r w:rsidRPr="33E64CDD">
        <w:rPr>
          <w:sz w:val="22"/>
          <w:szCs w:val="22"/>
        </w:rPr>
        <w:t>desired budget exceeds 12,000 Euro, please indicate reasons.</w:t>
      </w:r>
    </w:p>
    <w:p w14:paraId="011CACA5" w14:textId="785F6254" w:rsidR="00434474" w:rsidRDefault="00434474" w:rsidP="008E1D35">
      <w:pPr>
        <w:spacing w:after="80" w:line="276" w:lineRule="auto"/>
        <w:jc w:val="both"/>
        <w:rPr>
          <w:rFonts w:cstheme="minorHAnsi"/>
          <w:i/>
          <w:iCs/>
          <w:sz w:val="22"/>
          <w:szCs w:val="22"/>
        </w:rPr>
      </w:pPr>
      <w:r w:rsidRPr="008E1D35">
        <w:rPr>
          <w:rFonts w:cstheme="minorHAnsi"/>
          <w:i/>
          <w:iCs/>
          <w:sz w:val="22"/>
          <w:szCs w:val="22"/>
        </w:rPr>
        <w:t xml:space="preserve">Note on VAT: FEPS is </w:t>
      </w:r>
      <w:r w:rsidR="001703FE">
        <w:rPr>
          <w:rFonts w:cstheme="minorHAnsi"/>
          <w:i/>
          <w:iCs/>
          <w:sz w:val="22"/>
          <w:szCs w:val="22"/>
        </w:rPr>
        <w:t>legally registered</w:t>
      </w:r>
      <w:r w:rsidRPr="008E1D35">
        <w:rPr>
          <w:rFonts w:cstheme="minorHAnsi"/>
          <w:i/>
          <w:iCs/>
          <w:sz w:val="22"/>
          <w:szCs w:val="22"/>
        </w:rPr>
        <w:t xml:space="preserve"> in Belgium, hence applicants based in other </w:t>
      </w:r>
      <w:r w:rsidR="001703FE">
        <w:rPr>
          <w:rFonts w:cstheme="minorHAnsi"/>
          <w:i/>
          <w:iCs/>
          <w:sz w:val="22"/>
          <w:szCs w:val="22"/>
        </w:rPr>
        <w:t xml:space="preserve">EU </w:t>
      </w:r>
      <w:r w:rsidRPr="008E1D35">
        <w:rPr>
          <w:rFonts w:cstheme="minorHAnsi"/>
          <w:i/>
          <w:iCs/>
          <w:sz w:val="22"/>
          <w:szCs w:val="22"/>
        </w:rPr>
        <w:t>countries and subject to the EU VAT reverse charge mechanism should account for a 21% VAT rate</w:t>
      </w:r>
      <w:r w:rsidR="001703FE">
        <w:rPr>
          <w:rFonts w:cstheme="minorHAnsi"/>
          <w:i/>
          <w:iCs/>
          <w:sz w:val="22"/>
          <w:szCs w:val="22"/>
        </w:rPr>
        <w:t xml:space="preserve"> as part of their cost proposal</w:t>
      </w:r>
      <w:r w:rsidRPr="008E1D35">
        <w:rPr>
          <w:rFonts w:cstheme="minorHAnsi"/>
          <w:i/>
          <w:iCs/>
          <w:sz w:val="22"/>
          <w:szCs w:val="22"/>
        </w:rPr>
        <w:t>.</w:t>
      </w:r>
    </w:p>
    <w:p w14:paraId="6E604F55" w14:textId="77777777" w:rsidR="008E1D35" w:rsidRPr="008E1D35" w:rsidRDefault="008E1D35" w:rsidP="008E1D35">
      <w:pPr>
        <w:spacing w:after="80" w:line="276" w:lineRule="auto"/>
        <w:jc w:val="both"/>
        <w:rPr>
          <w:rFonts w:cstheme="minorHAnsi"/>
          <w:i/>
          <w:iCs/>
          <w:sz w:val="22"/>
          <w:szCs w:val="22"/>
        </w:rPr>
      </w:pPr>
    </w:p>
    <w:p w14:paraId="07EB737A" w14:textId="25BE671F" w:rsidR="001E024E" w:rsidRPr="00106843" w:rsidRDefault="001E024E" w:rsidP="009922D8">
      <w:pPr>
        <w:spacing w:after="80" w:line="276" w:lineRule="auto"/>
        <w:jc w:val="both"/>
        <w:rPr>
          <w:rFonts w:cstheme="minorHAnsi"/>
          <w:sz w:val="22"/>
          <w:szCs w:val="22"/>
          <w:u w:val="single"/>
        </w:rPr>
      </w:pPr>
      <w:r w:rsidRPr="00106843">
        <w:rPr>
          <w:rFonts w:cstheme="minorHAnsi"/>
          <w:bCs/>
          <w:sz w:val="22"/>
          <w:szCs w:val="22"/>
          <w:u w:val="single"/>
        </w:rPr>
        <w:t>Timeline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03FE" w14:paraId="4E6FB786" w14:textId="77777777" w:rsidTr="008E1D35">
        <w:trPr>
          <w:trHeight w:val="300"/>
        </w:trPr>
        <w:tc>
          <w:tcPr>
            <w:tcW w:w="4508" w:type="dxa"/>
          </w:tcPr>
          <w:p w14:paraId="3249E789" w14:textId="5A55A602" w:rsidR="001703FE" w:rsidRDefault="33E64CDD" w:rsidP="33E64CDD">
            <w:pPr>
              <w:spacing w:after="80" w:line="276" w:lineRule="auto"/>
              <w:jc w:val="both"/>
              <w:rPr>
                <w:sz w:val="22"/>
                <w:szCs w:val="22"/>
              </w:rPr>
            </w:pPr>
            <w:r w:rsidRPr="33E64CDD">
              <w:rPr>
                <w:sz w:val="22"/>
                <w:szCs w:val="22"/>
              </w:rPr>
              <w:t>Preferred start of the work</w:t>
            </w:r>
          </w:p>
        </w:tc>
        <w:tc>
          <w:tcPr>
            <w:tcW w:w="4508" w:type="dxa"/>
          </w:tcPr>
          <w:p w14:paraId="5844474A" w14:textId="017313A9" w:rsidR="001703FE" w:rsidRDefault="33E64CDD" w:rsidP="33E64CDD">
            <w:pPr>
              <w:spacing w:after="80" w:line="276" w:lineRule="auto"/>
              <w:jc w:val="both"/>
              <w:rPr>
                <w:sz w:val="22"/>
                <w:szCs w:val="22"/>
              </w:rPr>
            </w:pPr>
            <w:r w:rsidRPr="33E64CDD">
              <w:rPr>
                <w:sz w:val="22"/>
                <w:szCs w:val="22"/>
              </w:rPr>
              <w:t>October 2026</w:t>
            </w:r>
          </w:p>
        </w:tc>
      </w:tr>
      <w:tr w:rsidR="001703FE" w14:paraId="55CDE2DC" w14:textId="77777777" w:rsidTr="008E1D35">
        <w:trPr>
          <w:trHeight w:val="300"/>
        </w:trPr>
        <w:tc>
          <w:tcPr>
            <w:tcW w:w="4508" w:type="dxa"/>
          </w:tcPr>
          <w:p w14:paraId="2EE0811F" w14:textId="6565AAE0" w:rsidR="001703FE" w:rsidRDefault="33E64CDD" w:rsidP="33E64CDD">
            <w:pPr>
              <w:spacing w:after="80" w:line="276" w:lineRule="auto"/>
              <w:jc w:val="both"/>
              <w:rPr>
                <w:sz w:val="22"/>
                <w:szCs w:val="22"/>
              </w:rPr>
            </w:pPr>
            <w:r w:rsidRPr="33E64CDD">
              <w:rPr>
                <w:sz w:val="22"/>
                <w:szCs w:val="22"/>
              </w:rPr>
              <w:t>Detailed outline (with methodology developed)</w:t>
            </w:r>
          </w:p>
        </w:tc>
        <w:tc>
          <w:tcPr>
            <w:tcW w:w="4508" w:type="dxa"/>
          </w:tcPr>
          <w:p w14:paraId="75C65C3F" w14:textId="4DBE5118" w:rsidR="001703FE" w:rsidRDefault="33E64CDD" w:rsidP="33E64CDD">
            <w:pPr>
              <w:spacing w:after="80" w:line="276" w:lineRule="auto"/>
              <w:jc w:val="both"/>
              <w:rPr>
                <w:sz w:val="22"/>
                <w:szCs w:val="22"/>
              </w:rPr>
            </w:pPr>
            <w:r w:rsidRPr="33E64CDD">
              <w:rPr>
                <w:sz w:val="22"/>
                <w:szCs w:val="22"/>
              </w:rPr>
              <w:t>2 November 2026</w:t>
            </w:r>
          </w:p>
        </w:tc>
      </w:tr>
      <w:tr w:rsidR="001703FE" w14:paraId="23D5A4AA" w14:textId="77777777" w:rsidTr="008E1D35">
        <w:trPr>
          <w:trHeight w:val="300"/>
        </w:trPr>
        <w:tc>
          <w:tcPr>
            <w:tcW w:w="4508" w:type="dxa"/>
          </w:tcPr>
          <w:p w14:paraId="5684E311" w14:textId="6E0E30AD" w:rsidR="001703FE" w:rsidRDefault="33E64CDD" w:rsidP="33E64CDD">
            <w:pPr>
              <w:spacing w:after="80" w:line="276" w:lineRule="auto"/>
              <w:jc w:val="both"/>
              <w:rPr>
                <w:sz w:val="22"/>
                <w:szCs w:val="22"/>
              </w:rPr>
            </w:pPr>
            <w:r w:rsidRPr="33E64CDD">
              <w:rPr>
                <w:sz w:val="22"/>
                <w:szCs w:val="22"/>
              </w:rPr>
              <w:t>Full first draft</w:t>
            </w:r>
          </w:p>
        </w:tc>
        <w:tc>
          <w:tcPr>
            <w:tcW w:w="4508" w:type="dxa"/>
          </w:tcPr>
          <w:p w14:paraId="4307F883" w14:textId="1FDEF5D8" w:rsidR="001703FE" w:rsidRDefault="33E64CDD" w:rsidP="33E64CDD">
            <w:pPr>
              <w:spacing w:after="80" w:line="276" w:lineRule="auto"/>
              <w:jc w:val="both"/>
              <w:rPr>
                <w:sz w:val="22"/>
                <w:szCs w:val="22"/>
              </w:rPr>
            </w:pPr>
            <w:r w:rsidRPr="33E64CDD">
              <w:rPr>
                <w:sz w:val="22"/>
                <w:szCs w:val="22"/>
              </w:rPr>
              <w:t>28 February 2027</w:t>
            </w:r>
          </w:p>
        </w:tc>
      </w:tr>
      <w:tr w:rsidR="001703FE" w14:paraId="06C11B63" w14:textId="77777777" w:rsidTr="008E1D35">
        <w:trPr>
          <w:trHeight w:val="300"/>
        </w:trPr>
        <w:tc>
          <w:tcPr>
            <w:tcW w:w="4508" w:type="dxa"/>
          </w:tcPr>
          <w:p w14:paraId="561AD6E3" w14:textId="67C92DA1" w:rsidR="001703FE" w:rsidRDefault="33E64CDD" w:rsidP="33E64CDD">
            <w:pPr>
              <w:spacing w:after="80" w:line="276" w:lineRule="auto"/>
              <w:jc w:val="both"/>
              <w:rPr>
                <w:sz w:val="22"/>
                <w:szCs w:val="22"/>
              </w:rPr>
            </w:pPr>
            <w:r w:rsidRPr="33E64CDD">
              <w:rPr>
                <w:sz w:val="22"/>
                <w:szCs w:val="22"/>
              </w:rPr>
              <w:t>Final paper</w:t>
            </w:r>
          </w:p>
        </w:tc>
        <w:tc>
          <w:tcPr>
            <w:tcW w:w="4508" w:type="dxa"/>
          </w:tcPr>
          <w:p w14:paraId="5EB2A718" w14:textId="1D1A0604" w:rsidR="001703FE" w:rsidRDefault="33E64CDD" w:rsidP="33E64CDD">
            <w:pPr>
              <w:spacing w:after="80" w:line="276" w:lineRule="auto"/>
              <w:jc w:val="both"/>
              <w:rPr>
                <w:sz w:val="22"/>
                <w:szCs w:val="22"/>
              </w:rPr>
            </w:pPr>
            <w:r w:rsidRPr="33E64CDD">
              <w:rPr>
                <w:sz w:val="22"/>
                <w:szCs w:val="22"/>
              </w:rPr>
              <w:t>May 2027</w:t>
            </w:r>
          </w:p>
        </w:tc>
      </w:tr>
    </w:tbl>
    <w:p w14:paraId="4A15FC50" w14:textId="169D4106" w:rsidR="001703FE" w:rsidRPr="00434474" w:rsidRDefault="33E64CDD" w:rsidP="33E64CDD">
      <w:pPr>
        <w:spacing w:after="80" w:line="276" w:lineRule="auto"/>
        <w:jc w:val="both"/>
        <w:rPr>
          <w:sz w:val="22"/>
          <w:szCs w:val="22"/>
        </w:rPr>
      </w:pPr>
      <w:r w:rsidRPr="33E64CDD">
        <w:rPr>
          <w:sz w:val="22"/>
          <w:szCs w:val="22"/>
        </w:rPr>
        <w:t xml:space="preserve">The final timeline will be determined </w:t>
      </w:r>
      <w:proofErr w:type="gramStart"/>
      <w:r w:rsidRPr="33E64CDD">
        <w:rPr>
          <w:sz w:val="22"/>
          <w:szCs w:val="22"/>
        </w:rPr>
        <w:t>taking into account</w:t>
      </w:r>
      <w:proofErr w:type="gramEnd"/>
      <w:r w:rsidRPr="33E64CDD">
        <w:rPr>
          <w:sz w:val="22"/>
          <w:szCs w:val="22"/>
        </w:rPr>
        <w:t xml:space="preserve"> researcher(s) availability. </w:t>
      </w:r>
    </w:p>
    <w:p w14:paraId="14B472A9" w14:textId="10163E2D" w:rsidR="001703FE" w:rsidRDefault="001703FE" w:rsidP="008E1D35"/>
    <w:p w14:paraId="405C06F6" w14:textId="77777777" w:rsidR="008E1D35" w:rsidRPr="008E1D35" w:rsidRDefault="008E1D35" w:rsidP="008E1D35"/>
    <w:p w14:paraId="27A035CC" w14:textId="77777777" w:rsidR="0082732C" w:rsidRPr="008E1D35" w:rsidRDefault="0082732C" w:rsidP="0082732C">
      <w:pPr>
        <w:pStyle w:val="Heading4"/>
        <w:spacing w:after="80" w:line="276" w:lineRule="auto"/>
        <w:rPr>
          <w:rFonts w:cstheme="minorHAnsi"/>
          <w:i w:val="0"/>
          <w:iCs w:val="0"/>
          <w:color w:val="000000" w:themeColor="text1"/>
          <w:sz w:val="22"/>
          <w:szCs w:val="22"/>
          <w:u w:val="single"/>
        </w:rPr>
      </w:pPr>
      <w:r w:rsidRPr="008E1D35">
        <w:rPr>
          <w:rFonts w:cstheme="minorHAnsi"/>
          <w:i w:val="0"/>
          <w:iCs w:val="0"/>
          <w:color w:val="000000" w:themeColor="text1"/>
          <w:sz w:val="22"/>
          <w:szCs w:val="22"/>
          <w:u w:val="single"/>
        </w:rPr>
        <w:t>Application process and timeline:</w:t>
      </w:r>
    </w:p>
    <w:p w14:paraId="2495233B" w14:textId="2BCCB948" w:rsidR="00106843" w:rsidRPr="005C32CC" w:rsidRDefault="00F8688A" w:rsidP="00035945">
      <w:pPr>
        <w:pStyle w:val="ListParagraph"/>
        <w:numPr>
          <w:ilvl w:val="0"/>
          <w:numId w:val="11"/>
        </w:numPr>
        <w:spacing w:after="80" w:line="276" w:lineRule="auto"/>
        <w:jc w:val="both"/>
        <w:rPr>
          <w:rFonts w:cstheme="minorHAnsi"/>
          <w:sz w:val="22"/>
          <w:szCs w:val="22"/>
        </w:rPr>
      </w:pPr>
      <w:r w:rsidRPr="00106843">
        <w:rPr>
          <w:rFonts w:cstheme="minorHAnsi"/>
          <w:sz w:val="22"/>
          <w:szCs w:val="22"/>
        </w:rPr>
        <w:t xml:space="preserve">Individual or team applications are possible. </w:t>
      </w:r>
    </w:p>
    <w:p w14:paraId="56DC59B7" w14:textId="2E419245" w:rsidR="007A7394" w:rsidRPr="008E1D35" w:rsidRDefault="007A7394" w:rsidP="00035945">
      <w:pPr>
        <w:spacing w:after="80" w:line="276" w:lineRule="auto"/>
        <w:jc w:val="both"/>
        <w:rPr>
          <w:rFonts w:cstheme="minorHAnsi"/>
          <w:sz w:val="22"/>
          <w:szCs w:val="22"/>
        </w:rPr>
      </w:pPr>
      <w:r w:rsidRPr="008E1D35">
        <w:rPr>
          <w:rFonts w:cstheme="minorHAnsi"/>
          <w:sz w:val="22"/>
          <w:szCs w:val="22"/>
        </w:rPr>
        <w:t>Please, submit the following:</w:t>
      </w:r>
    </w:p>
    <w:p w14:paraId="483C889C" w14:textId="28F91549" w:rsidR="0082732C" w:rsidRPr="00106843" w:rsidRDefault="0082732C" w:rsidP="00106843">
      <w:pPr>
        <w:pStyle w:val="ListParagraph"/>
        <w:numPr>
          <w:ilvl w:val="0"/>
          <w:numId w:val="11"/>
        </w:numPr>
        <w:spacing w:after="80" w:line="276" w:lineRule="auto"/>
        <w:jc w:val="both"/>
        <w:rPr>
          <w:rFonts w:cstheme="minorHAnsi"/>
          <w:sz w:val="22"/>
          <w:szCs w:val="22"/>
        </w:rPr>
      </w:pPr>
      <w:r w:rsidRPr="00106843">
        <w:rPr>
          <w:rFonts w:cstheme="minorHAnsi"/>
          <w:sz w:val="22"/>
          <w:szCs w:val="22"/>
        </w:rPr>
        <w:t>CV of the applicant</w:t>
      </w:r>
      <w:r w:rsidR="00F8688A" w:rsidRPr="00106843">
        <w:rPr>
          <w:rFonts w:cstheme="minorHAnsi"/>
          <w:sz w:val="22"/>
          <w:szCs w:val="22"/>
        </w:rPr>
        <w:t>(s)</w:t>
      </w:r>
      <w:r w:rsidRPr="00106843">
        <w:rPr>
          <w:rFonts w:cstheme="minorHAnsi"/>
          <w:sz w:val="22"/>
          <w:szCs w:val="22"/>
        </w:rPr>
        <w:t xml:space="preserve">, </w:t>
      </w:r>
      <w:r w:rsidR="00C10CCE" w:rsidRPr="00106843">
        <w:rPr>
          <w:rFonts w:cstheme="minorHAnsi"/>
          <w:sz w:val="22"/>
          <w:szCs w:val="22"/>
        </w:rPr>
        <w:t xml:space="preserve">including </w:t>
      </w:r>
      <w:r w:rsidRPr="00106843">
        <w:rPr>
          <w:rFonts w:cstheme="minorHAnsi"/>
          <w:sz w:val="22"/>
          <w:szCs w:val="22"/>
        </w:rPr>
        <w:t>a list of relevant publications</w:t>
      </w:r>
      <w:r w:rsidR="00F051AF" w:rsidRPr="00106843">
        <w:rPr>
          <w:rFonts w:cstheme="minorHAnsi"/>
          <w:sz w:val="22"/>
          <w:szCs w:val="22"/>
        </w:rPr>
        <w:t xml:space="preserve"> </w:t>
      </w:r>
      <w:r w:rsidR="00C10CCE" w:rsidRPr="00106843">
        <w:rPr>
          <w:rFonts w:cstheme="minorHAnsi"/>
          <w:sz w:val="22"/>
          <w:szCs w:val="22"/>
        </w:rPr>
        <w:t xml:space="preserve">authored </w:t>
      </w:r>
      <w:r w:rsidR="00F051AF" w:rsidRPr="00106843">
        <w:rPr>
          <w:rFonts w:cstheme="minorHAnsi"/>
          <w:sz w:val="22"/>
          <w:szCs w:val="22"/>
        </w:rPr>
        <w:t>by the applicant</w:t>
      </w:r>
      <w:r w:rsidR="00C10CCE" w:rsidRPr="00106843">
        <w:rPr>
          <w:rFonts w:cstheme="minorHAnsi"/>
          <w:sz w:val="22"/>
          <w:szCs w:val="22"/>
        </w:rPr>
        <w:t>(s)</w:t>
      </w:r>
    </w:p>
    <w:p w14:paraId="555196AC" w14:textId="65848BEE" w:rsidR="0082732C" w:rsidRDefault="00F8688A" w:rsidP="00106843">
      <w:pPr>
        <w:pStyle w:val="ListParagraph"/>
        <w:numPr>
          <w:ilvl w:val="0"/>
          <w:numId w:val="11"/>
        </w:numPr>
        <w:spacing w:after="80" w:line="276" w:lineRule="auto"/>
        <w:jc w:val="both"/>
        <w:rPr>
          <w:rFonts w:cstheme="minorHAnsi"/>
          <w:sz w:val="22"/>
          <w:szCs w:val="22"/>
        </w:rPr>
      </w:pPr>
      <w:r w:rsidRPr="00106843">
        <w:rPr>
          <w:rFonts w:cstheme="minorHAnsi"/>
          <w:sz w:val="22"/>
          <w:szCs w:val="22"/>
        </w:rPr>
        <w:t>Description of the proposed focus and methodology (1-2 pages)</w:t>
      </w:r>
    </w:p>
    <w:p w14:paraId="0730C5A6" w14:textId="722EB66A" w:rsidR="005C32CC" w:rsidRPr="005C32CC" w:rsidRDefault="005C32CC" w:rsidP="005C32CC">
      <w:pPr>
        <w:pStyle w:val="ListParagraph"/>
        <w:numPr>
          <w:ilvl w:val="0"/>
          <w:numId w:val="11"/>
        </w:numPr>
        <w:spacing w:after="80" w:line="276" w:lineRule="auto"/>
        <w:jc w:val="both"/>
        <w:rPr>
          <w:sz w:val="22"/>
          <w:szCs w:val="22"/>
        </w:rPr>
      </w:pPr>
      <w:r>
        <w:rPr>
          <w:sz w:val="22"/>
          <w:szCs w:val="22"/>
        </w:rPr>
        <w:lastRenderedPageBreak/>
        <w:t xml:space="preserve">Suggested </w:t>
      </w:r>
      <w:proofErr w:type="spellStart"/>
      <w:r>
        <w:rPr>
          <w:sz w:val="22"/>
          <w:szCs w:val="22"/>
        </w:rPr>
        <w:t xml:space="preserve">budget. </w:t>
      </w:r>
      <w:proofErr w:type="spellEnd"/>
      <w:r>
        <w:rPr>
          <w:sz w:val="22"/>
          <w:szCs w:val="22"/>
        </w:rPr>
        <w:t>Also, b</w:t>
      </w:r>
      <w:r w:rsidRPr="33E64CDD">
        <w:rPr>
          <w:sz w:val="22"/>
          <w:szCs w:val="22"/>
        </w:rPr>
        <w:t>ased on the total amount of working days, please provide your daily rate minding the total budget requested (VAT included).</w:t>
      </w:r>
    </w:p>
    <w:p w14:paraId="4AB907FE" w14:textId="04AFC0D0" w:rsidR="00F8688A" w:rsidRPr="00106843" w:rsidRDefault="006A31A1" w:rsidP="00106843">
      <w:pPr>
        <w:pStyle w:val="ListParagraph"/>
        <w:numPr>
          <w:ilvl w:val="0"/>
          <w:numId w:val="11"/>
        </w:numPr>
        <w:spacing w:after="80" w:line="276" w:lineRule="auto"/>
        <w:jc w:val="both"/>
        <w:rPr>
          <w:rFonts w:cstheme="minorHAnsi"/>
          <w:sz w:val="22"/>
          <w:szCs w:val="22"/>
        </w:rPr>
      </w:pPr>
      <w:r w:rsidRPr="00106843">
        <w:rPr>
          <w:rFonts w:cstheme="minorHAnsi"/>
          <w:sz w:val="22"/>
          <w:szCs w:val="22"/>
        </w:rPr>
        <w:t>Tentative timeline</w:t>
      </w:r>
      <w:r w:rsidR="00C10CCE" w:rsidRPr="00106843">
        <w:rPr>
          <w:rFonts w:cstheme="minorHAnsi"/>
          <w:sz w:val="22"/>
          <w:szCs w:val="22"/>
        </w:rPr>
        <w:t>, based on</w:t>
      </w:r>
      <w:r w:rsidRPr="00106843">
        <w:rPr>
          <w:rFonts w:cstheme="minorHAnsi"/>
          <w:sz w:val="22"/>
          <w:szCs w:val="22"/>
        </w:rPr>
        <w:t xml:space="preserve"> </w:t>
      </w:r>
      <w:r w:rsidR="00466612" w:rsidRPr="00106843">
        <w:rPr>
          <w:rFonts w:cstheme="minorHAnsi"/>
          <w:sz w:val="22"/>
          <w:szCs w:val="22"/>
        </w:rPr>
        <w:t>your availability</w:t>
      </w:r>
    </w:p>
    <w:p w14:paraId="07EEE008" w14:textId="407390F1" w:rsidR="00F8688A" w:rsidRPr="00434474" w:rsidRDefault="00F8688A" w:rsidP="00F8688A">
      <w:pPr>
        <w:pStyle w:val="ListParagraph"/>
        <w:spacing w:after="80" w:line="276" w:lineRule="auto"/>
        <w:ind w:left="360"/>
        <w:jc w:val="both"/>
        <w:rPr>
          <w:rFonts w:cstheme="minorHAnsi"/>
          <w:sz w:val="22"/>
          <w:szCs w:val="22"/>
        </w:rPr>
      </w:pPr>
    </w:p>
    <w:p w14:paraId="44D13034" w14:textId="5FE8356D" w:rsidR="00F8688A" w:rsidRPr="00434474" w:rsidRDefault="00C84016" w:rsidP="00F8688A">
      <w:pPr>
        <w:spacing w:after="80" w:line="276" w:lineRule="auto"/>
        <w:jc w:val="both"/>
        <w:rPr>
          <w:rFonts w:cstheme="minorHAnsi"/>
          <w:bCs/>
          <w:sz w:val="22"/>
          <w:szCs w:val="22"/>
          <w:lang w:val="en-GB"/>
        </w:rPr>
      </w:pPr>
      <w:r w:rsidRPr="00434474">
        <w:rPr>
          <w:rFonts w:cstheme="minorHAnsi"/>
          <w:bCs/>
          <w:sz w:val="22"/>
          <w:szCs w:val="22"/>
        </w:rPr>
        <w:t xml:space="preserve">Please, send the </w:t>
      </w:r>
      <w:r w:rsidR="00F8688A" w:rsidRPr="00434474">
        <w:rPr>
          <w:rFonts w:cstheme="minorHAnsi"/>
          <w:bCs/>
          <w:sz w:val="22"/>
          <w:szCs w:val="22"/>
        </w:rPr>
        <w:t xml:space="preserve">application </w:t>
      </w:r>
      <w:r w:rsidR="0082732C" w:rsidRPr="00434474">
        <w:rPr>
          <w:rFonts w:cstheme="minorHAnsi"/>
          <w:bCs/>
          <w:sz w:val="22"/>
          <w:szCs w:val="22"/>
        </w:rPr>
        <w:t>by email</w:t>
      </w:r>
      <w:r w:rsidR="0082732C" w:rsidRPr="00434474">
        <w:rPr>
          <w:rFonts w:cstheme="minorHAnsi"/>
          <w:b/>
          <w:sz w:val="22"/>
          <w:szCs w:val="22"/>
        </w:rPr>
        <w:t xml:space="preserve"> </w:t>
      </w:r>
      <w:r w:rsidR="0082732C" w:rsidRPr="00434474">
        <w:rPr>
          <w:rFonts w:cstheme="minorHAnsi"/>
          <w:b/>
          <w:sz w:val="22"/>
          <w:szCs w:val="22"/>
          <w:lang w:val="en-GB"/>
        </w:rPr>
        <w:t>by</w:t>
      </w:r>
      <w:r w:rsidR="002C0C92" w:rsidRPr="00434474">
        <w:rPr>
          <w:rFonts w:cstheme="minorHAnsi"/>
          <w:b/>
          <w:sz w:val="22"/>
          <w:szCs w:val="22"/>
          <w:lang w:val="en-GB"/>
        </w:rPr>
        <w:t xml:space="preserve"> </w:t>
      </w:r>
      <w:r w:rsidR="00F8688A" w:rsidRPr="00434474">
        <w:rPr>
          <w:rFonts w:cstheme="minorHAnsi"/>
          <w:b/>
          <w:sz w:val="22"/>
          <w:szCs w:val="22"/>
          <w:lang w:val="en-GB"/>
        </w:rPr>
        <w:t>3 September</w:t>
      </w:r>
      <w:r w:rsidR="002C0C92" w:rsidRPr="00434474">
        <w:rPr>
          <w:rFonts w:cstheme="minorHAnsi"/>
          <w:b/>
          <w:sz w:val="22"/>
          <w:szCs w:val="22"/>
          <w:lang w:val="en-GB"/>
        </w:rPr>
        <w:t xml:space="preserve"> 2026</w:t>
      </w:r>
      <w:r w:rsidR="00F8688A" w:rsidRPr="00434474">
        <w:rPr>
          <w:rFonts w:cstheme="minorHAnsi"/>
          <w:b/>
          <w:sz w:val="22"/>
          <w:szCs w:val="22"/>
          <w:lang w:val="en-GB"/>
        </w:rPr>
        <w:t xml:space="preserve"> (EOB) </w:t>
      </w:r>
      <w:r w:rsidR="00F8688A" w:rsidRPr="00434474">
        <w:rPr>
          <w:rFonts w:cstheme="minorHAnsi"/>
          <w:bCs/>
          <w:sz w:val="22"/>
          <w:szCs w:val="22"/>
          <w:lang w:val="en-GB"/>
        </w:rPr>
        <w:t>to the following people:</w:t>
      </w:r>
    </w:p>
    <w:p w14:paraId="360E21B2" w14:textId="1B367787" w:rsidR="0082732C" w:rsidRPr="00035945" w:rsidRDefault="00F8688A" w:rsidP="00F8688A">
      <w:pPr>
        <w:pStyle w:val="ListParagraph"/>
        <w:numPr>
          <w:ilvl w:val="0"/>
          <w:numId w:val="10"/>
        </w:numPr>
        <w:spacing w:after="80" w:line="276" w:lineRule="auto"/>
        <w:jc w:val="both"/>
        <w:rPr>
          <w:rFonts w:cstheme="minorHAnsi"/>
          <w:bCs/>
          <w:sz w:val="22"/>
          <w:szCs w:val="22"/>
          <w:lang w:val="en-GB"/>
        </w:rPr>
      </w:pPr>
      <w:r w:rsidRPr="00035945">
        <w:rPr>
          <w:rFonts w:cstheme="minorHAnsi"/>
          <w:bCs/>
          <w:sz w:val="22"/>
          <w:szCs w:val="22"/>
          <w:lang w:val="en-GB"/>
        </w:rPr>
        <w:t xml:space="preserve">Luis Sáez Jiménez </w:t>
      </w:r>
      <w:r w:rsidR="007A7394" w:rsidRPr="00035945">
        <w:rPr>
          <w:rFonts w:cstheme="minorHAnsi"/>
          <w:bCs/>
          <w:sz w:val="22"/>
          <w:szCs w:val="22"/>
          <w:lang w:val="en-GB"/>
        </w:rPr>
        <w:t>&lt;</w:t>
      </w:r>
      <w:r w:rsidRPr="00035945">
        <w:rPr>
          <w:rFonts w:cstheme="minorHAnsi"/>
          <w:bCs/>
          <w:sz w:val="22"/>
          <w:szCs w:val="22"/>
          <w:lang w:val="en-GB"/>
        </w:rPr>
        <w:t>luis.saez@feps-europe.eu</w:t>
      </w:r>
      <w:r w:rsidR="007A7394" w:rsidRPr="00035945">
        <w:rPr>
          <w:rFonts w:cstheme="minorHAnsi"/>
          <w:bCs/>
          <w:sz w:val="22"/>
          <w:szCs w:val="22"/>
          <w:lang w:val="en-GB"/>
        </w:rPr>
        <w:t>&gt;</w:t>
      </w:r>
    </w:p>
    <w:p w14:paraId="2689A2E9" w14:textId="791C3297" w:rsidR="00F8688A" w:rsidRPr="005C32CC" w:rsidRDefault="00F8688A" w:rsidP="007A7394">
      <w:pPr>
        <w:pStyle w:val="ListParagraph"/>
        <w:numPr>
          <w:ilvl w:val="0"/>
          <w:numId w:val="10"/>
        </w:numPr>
        <w:spacing w:after="80" w:line="276" w:lineRule="auto"/>
        <w:jc w:val="both"/>
        <w:rPr>
          <w:rFonts w:cstheme="minorHAnsi"/>
          <w:bCs/>
          <w:sz w:val="22"/>
          <w:szCs w:val="22"/>
          <w:lang w:val="de-DE"/>
        </w:rPr>
      </w:pPr>
      <w:r w:rsidRPr="005C32CC">
        <w:rPr>
          <w:rFonts w:cstheme="minorHAnsi"/>
          <w:bCs/>
          <w:sz w:val="22"/>
          <w:szCs w:val="22"/>
          <w:lang w:val="de-DE"/>
        </w:rPr>
        <w:t>Anna Kolesnichenko</w:t>
      </w:r>
      <w:r w:rsidR="007A7394" w:rsidRPr="005C32CC">
        <w:rPr>
          <w:rFonts w:cstheme="minorHAnsi"/>
          <w:bCs/>
          <w:sz w:val="22"/>
          <w:szCs w:val="22"/>
          <w:lang w:val="de-DE"/>
        </w:rPr>
        <w:t xml:space="preserve"> &lt;anna.kolesnichenko@feps-europe.eu&gt;</w:t>
      </w:r>
    </w:p>
    <w:p w14:paraId="2162032C" w14:textId="32283E6B" w:rsidR="00F8688A" w:rsidRPr="00434474" w:rsidRDefault="00F8688A" w:rsidP="00F8688A">
      <w:pPr>
        <w:pStyle w:val="ListParagraph"/>
        <w:numPr>
          <w:ilvl w:val="0"/>
          <w:numId w:val="10"/>
        </w:numPr>
        <w:spacing w:after="80" w:line="276" w:lineRule="auto"/>
        <w:jc w:val="both"/>
        <w:rPr>
          <w:rFonts w:cstheme="minorHAnsi"/>
          <w:bCs/>
          <w:sz w:val="22"/>
          <w:szCs w:val="22"/>
          <w:lang w:val="en-GB"/>
        </w:rPr>
      </w:pPr>
      <w:r w:rsidRPr="00434474">
        <w:rPr>
          <w:rFonts w:cstheme="minorHAnsi"/>
          <w:bCs/>
          <w:sz w:val="22"/>
          <w:szCs w:val="22"/>
          <w:lang w:val="en-GB"/>
        </w:rPr>
        <w:t>Jonathan Schnock &lt;Jonathan.Schnock@fes.de&gt;</w:t>
      </w:r>
    </w:p>
    <w:p w14:paraId="549B401F" w14:textId="05307F2F" w:rsidR="0082732C" w:rsidRPr="00434474" w:rsidRDefault="0082732C" w:rsidP="0082732C">
      <w:pPr>
        <w:spacing w:after="80" w:line="276" w:lineRule="auto"/>
        <w:jc w:val="both"/>
        <w:rPr>
          <w:rFonts w:cstheme="minorHAnsi"/>
          <w:sz w:val="22"/>
          <w:szCs w:val="22"/>
        </w:rPr>
      </w:pPr>
      <w:r w:rsidRPr="00434474">
        <w:rPr>
          <w:rFonts w:cstheme="minorHAnsi"/>
          <w:sz w:val="22"/>
          <w:szCs w:val="22"/>
        </w:rPr>
        <w:t>Interviews will be conducted online in</w:t>
      </w:r>
      <w:r w:rsidR="002C0C92" w:rsidRPr="00434474">
        <w:rPr>
          <w:rFonts w:cstheme="minorHAnsi"/>
          <w:sz w:val="22"/>
          <w:szCs w:val="22"/>
        </w:rPr>
        <w:t xml:space="preserve"> </w:t>
      </w:r>
      <w:r w:rsidR="007A7394" w:rsidRPr="00434474">
        <w:rPr>
          <w:rFonts w:cstheme="minorHAnsi"/>
          <w:sz w:val="22"/>
          <w:szCs w:val="22"/>
        </w:rPr>
        <w:t xml:space="preserve">the first half of September, with a </w:t>
      </w:r>
      <w:r w:rsidR="001703FE">
        <w:rPr>
          <w:rFonts w:cstheme="minorHAnsi"/>
          <w:sz w:val="22"/>
          <w:szCs w:val="22"/>
        </w:rPr>
        <w:t xml:space="preserve">final </w:t>
      </w:r>
      <w:r w:rsidR="007A7394" w:rsidRPr="00434474">
        <w:rPr>
          <w:rFonts w:cstheme="minorHAnsi"/>
          <w:sz w:val="22"/>
          <w:szCs w:val="22"/>
        </w:rPr>
        <w:t>decision by 18 September</w:t>
      </w:r>
      <w:r w:rsidRPr="00434474">
        <w:rPr>
          <w:rFonts w:cstheme="minorHAnsi"/>
          <w:sz w:val="22"/>
          <w:szCs w:val="22"/>
        </w:rPr>
        <w:t xml:space="preserve">. </w:t>
      </w:r>
    </w:p>
    <w:p w14:paraId="1D841794" w14:textId="77777777" w:rsidR="001E024E" w:rsidRPr="00434474" w:rsidRDefault="001E024E" w:rsidP="0082732C">
      <w:pPr>
        <w:spacing w:after="80" w:line="276" w:lineRule="auto"/>
        <w:jc w:val="both"/>
        <w:rPr>
          <w:rFonts w:cstheme="minorHAnsi"/>
          <w:sz w:val="22"/>
          <w:szCs w:val="22"/>
        </w:rPr>
      </w:pPr>
    </w:p>
    <w:p w14:paraId="34A05086" w14:textId="77777777" w:rsidR="001E024E" w:rsidRPr="00035945" w:rsidRDefault="001E024E" w:rsidP="001E024E">
      <w:pPr>
        <w:spacing w:after="80" w:line="276" w:lineRule="auto"/>
        <w:jc w:val="both"/>
        <w:rPr>
          <w:rFonts w:cstheme="minorHAnsi"/>
          <w:sz w:val="22"/>
          <w:szCs w:val="22"/>
          <w:u w:val="single"/>
          <w:lang w:val="en-GB"/>
        </w:rPr>
      </w:pPr>
      <w:r w:rsidRPr="00035945">
        <w:rPr>
          <w:rFonts w:cstheme="minorHAnsi"/>
          <w:sz w:val="22"/>
          <w:szCs w:val="22"/>
          <w:u w:val="single"/>
          <w:lang w:val="en-GB"/>
        </w:rPr>
        <w:t>Required profile</w:t>
      </w:r>
    </w:p>
    <w:p w14:paraId="733A6AC0" w14:textId="4B20C70A" w:rsidR="007A7394" w:rsidRPr="00434474" w:rsidRDefault="001E024E" w:rsidP="001E024E">
      <w:pPr>
        <w:pStyle w:val="ListParagraph"/>
        <w:numPr>
          <w:ilvl w:val="0"/>
          <w:numId w:val="7"/>
        </w:numPr>
        <w:spacing w:after="80" w:line="276" w:lineRule="auto"/>
        <w:jc w:val="both"/>
        <w:rPr>
          <w:rFonts w:cstheme="minorHAnsi"/>
          <w:sz w:val="22"/>
          <w:szCs w:val="22"/>
        </w:rPr>
      </w:pPr>
      <w:r w:rsidRPr="00434474">
        <w:rPr>
          <w:rFonts w:cstheme="minorHAnsi"/>
          <w:sz w:val="22"/>
          <w:szCs w:val="22"/>
        </w:rPr>
        <w:t xml:space="preserve">Proven expertise </w:t>
      </w:r>
      <w:r w:rsidR="007A7394" w:rsidRPr="00434474">
        <w:rPr>
          <w:rFonts w:cstheme="minorHAnsi"/>
          <w:sz w:val="22"/>
          <w:szCs w:val="22"/>
        </w:rPr>
        <w:t xml:space="preserve">on the topic of innovation financing and/or financing of industrial policy </w:t>
      </w:r>
    </w:p>
    <w:p w14:paraId="58B0305C" w14:textId="1FE8DE3D" w:rsidR="007A7394" w:rsidRPr="00434474" w:rsidRDefault="007A7394" w:rsidP="001E024E">
      <w:pPr>
        <w:pStyle w:val="ListParagraph"/>
        <w:numPr>
          <w:ilvl w:val="0"/>
          <w:numId w:val="7"/>
        </w:numPr>
        <w:spacing w:after="80" w:line="276" w:lineRule="auto"/>
        <w:jc w:val="both"/>
        <w:rPr>
          <w:rFonts w:cstheme="minorHAnsi"/>
          <w:sz w:val="22"/>
          <w:szCs w:val="22"/>
        </w:rPr>
      </w:pPr>
      <w:r w:rsidRPr="00434474">
        <w:rPr>
          <w:rFonts w:cstheme="minorHAnsi"/>
          <w:sz w:val="22"/>
          <w:szCs w:val="22"/>
        </w:rPr>
        <w:t>Knowledge of the EU financing instruments and policy initiatives on innovation scale-up</w:t>
      </w:r>
    </w:p>
    <w:p w14:paraId="371AA8D3" w14:textId="131B0003" w:rsidR="001E024E" w:rsidRPr="00434474" w:rsidRDefault="007A7394" w:rsidP="007A7394">
      <w:pPr>
        <w:pStyle w:val="ListParagraph"/>
        <w:numPr>
          <w:ilvl w:val="0"/>
          <w:numId w:val="7"/>
        </w:numPr>
        <w:spacing w:after="80" w:line="276" w:lineRule="auto"/>
        <w:jc w:val="both"/>
        <w:rPr>
          <w:rFonts w:cstheme="minorHAnsi"/>
          <w:sz w:val="22"/>
          <w:szCs w:val="22"/>
        </w:rPr>
      </w:pPr>
      <w:r w:rsidRPr="00434474">
        <w:rPr>
          <w:rFonts w:cstheme="minorHAnsi"/>
          <w:sz w:val="22"/>
          <w:szCs w:val="22"/>
        </w:rPr>
        <w:t>Advanced research skills</w:t>
      </w:r>
      <w:r w:rsidR="00C84016" w:rsidRPr="00434474">
        <w:rPr>
          <w:rFonts w:cstheme="minorHAnsi"/>
          <w:sz w:val="22"/>
          <w:szCs w:val="22"/>
        </w:rPr>
        <w:t xml:space="preserve"> (qualitative and quantitative)</w:t>
      </w:r>
    </w:p>
    <w:p w14:paraId="5AD1A131" w14:textId="2BB8040B" w:rsidR="001E024E" w:rsidRPr="00434474" w:rsidRDefault="001E024E" w:rsidP="001E024E">
      <w:pPr>
        <w:pStyle w:val="ListParagraph"/>
        <w:numPr>
          <w:ilvl w:val="0"/>
          <w:numId w:val="7"/>
        </w:numPr>
        <w:spacing w:after="80" w:line="276" w:lineRule="auto"/>
        <w:jc w:val="both"/>
        <w:rPr>
          <w:rFonts w:cstheme="minorHAnsi"/>
          <w:sz w:val="22"/>
          <w:szCs w:val="22"/>
        </w:rPr>
      </w:pPr>
      <w:r w:rsidRPr="00434474">
        <w:rPr>
          <w:rFonts w:cstheme="minorHAnsi"/>
          <w:sz w:val="22"/>
          <w:szCs w:val="22"/>
        </w:rPr>
        <w:t>Strong communication</w:t>
      </w:r>
      <w:r w:rsidR="007A7394" w:rsidRPr="00434474">
        <w:rPr>
          <w:rFonts w:cstheme="minorHAnsi"/>
          <w:sz w:val="22"/>
          <w:szCs w:val="22"/>
        </w:rPr>
        <w:t>/presentation</w:t>
      </w:r>
      <w:r w:rsidRPr="00434474">
        <w:rPr>
          <w:rFonts w:cstheme="minorHAnsi"/>
          <w:sz w:val="22"/>
          <w:szCs w:val="22"/>
        </w:rPr>
        <w:t xml:space="preserve"> capacity</w:t>
      </w:r>
    </w:p>
    <w:p w14:paraId="013A4CC8" w14:textId="136CE08B" w:rsidR="001E024E" w:rsidRPr="00434474" w:rsidRDefault="007A7394" w:rsidP="0082732C">
      <w:pPr>
        <w:pStyle w:val="ListParagraph"/>
        <w:numPr>
          <w:ilvl w:val="0"/>
          <w:numId w:val="7"/>
        </w:numPr>
        <w:spacing w:after="80" w:line="276" w:lineRule="auto"/>
        <w:jc w:val="both"/>
        <w:rPr>
          <w:rFonts w:cstheme="minorHAnsi"/>
          <w:sz w:val="22"/>
          <w:szCs w:val="22"/>
        </w:rPr>
      </w:pPr>
      <w:r w:rsidRPr="00434474">
        <w:rPr>
          <w:rFonts w:cstheme="minorHAnsi"/>
          <w:sz w:val="22"/>
          <w:szCs w:val="22"/>
        </w:rPr>
        <w:t>A</w:t>
      </w:r>
      <w:r w:rsidR="001E024E" w:rsidRPr="00434474">
        <w:rPr>
          <w:rFonts w:cstheme="minorHAnsi"/>
          <w:sz w:val="22"/>
          <w:szCs w:val="22"/>
        </w:rPr>
        <w:t>bility to deliver in a timely manner and respect deadlines</w:t>
      </w:r>
    </w:p>
    <w:p w14:paraId="62F7C458" w14:textId="77777777" w:rsidR="0082732C" w:rsidRPr="00434474" w:rsidRDefault="0082732C" w:rsidP="0082732C">
      <w:pPr>
        <w:spacing w:after="80" w:line="276" w:lineRule="auto"/>
        <w:jc w:val="both"/>
        <w:rPr>
          <w:rFonts w:cstheme="minorHAnsi"/>
          <w:sz w:val="22"/>
          <w:szCs w:val="22"/>
        </w:rPr>
      </w:pPr>
    </w:p>
    <w:p w14:paraId="56345110" w14:textId="77777777" w:rsidR="0082732C" w:rsidRPr="00035945" w:rsidRDefault="0082732C" w:rsidP="0082732C">
      <w:pPr>
        <w:pStyle w:val="Heading4"/>
        <w:spacing w:after="80" w:line="276" w:lineRule="auto"/>
        <w:rPr>
          <w:rFonts w:cstheme="minorHAnsi"/>
          <w:i w:val="0"/>
          <w:iCs w:val="0"/>
          <w:color w:val="000000" w:themeColor="text1"/>
          <w:sz w:val="22"/>
          <w:szCs w:val="22"/>
          <w:u w:val="single"/>
        </w:rPr>
      </w:pPr>
      <w:r w:rsidRPr="00035945">
        <w:rPr>
          <w:rFonts w:cstheme="minorHAnsi"/>
          <w:i w:val="0"/>
          <w:iCs w:val="0"/>
          <w:color w:val="000000" w:themeColor="text1"/>
          <w:sz w:val="22"/>
          <w:szCs w:val="22"/>
          <w:u w:val="single"/>
        </w:rPr>
        <w:t>Contacts</w:t>
      </w:r>
    </w:p>
    <w:p w14:paraId="25B003EE" w14:textId="2E8433CA" w:rsidR="007A7394" w:rsidRPr="00434474" w:rsidRDefault="0082732C" w:rsidP="0082732C">
      <w:pPr>
        <w:spacing w:after="80" w:line="276" w:lineRule="auto"/>
        <w:jc w:val="both"/>
        <w:rPr>
          <w:rFonts w:cstheme="minorHAnsi"/>
          <w:sz w:val="22"/>
          <w:szCs w:val="22"/>
        </w:rPr>
      </w:pPr>
      <w:r w:rsidRPr="00434474">
        <w:rPr>
          <w:rFonts w:cstheme="minorHAnsi"/>
          <w:sz w:val="22"/>
          <w:szCs w:val="22"/>
        </w:rPr>
        <w:t xml:space="preserve">For </w:t>
      </w:r>
      <w:r w:rsidR="00C84016" w:rsidRPr="00434474">
        <w:rPr>
          <w:rFonts w:cstheme="minorHAnsi"/>
          <w:sz w:val="22"/>
          <w:szCs w:val="22"/>
        </w:rPr>
        <w:t>any</w:t>
      </w:r>
      <w:r w:rsidRPr="00434474">
        <w:rPr>
          <w:rFonts w:cstheme="minorHAnsi"/>
          <w:sz w:val="22"/>
          <w:szCs w:val="22"/>
        </w:rPr>
        <w:t xml:space="preserve"> questions, please contact</w:t>
      </w:r>
      <w:r w:rsidR="007A7394" w:rsidRPr="00434474">
        <w:rPr>
          <w:rFonts w:cstheme="minorHAnsi"/>
          <w:sz w:val="22"/>
          <w:szCs w:val="22"/>
        </w:rPr>
        <w:t>:</w:t>
      </w:r>
      <w:r w:rsidRPr="00434474">
        <w:rPr>
          <w:rFonts w:cstheme="minorHAnsi"/>
          <w:sz w:val="22"/>
          <w:szCs w:val="22"/>
        </w:rPr>
        <w:t xml:space="preserve"> </w:t>
      </w:r>
    </w:p>
    <w:p w14:paraId="794FB2A7" w14:textId="361B5D56" w:rsidR="007A7394" w:rsidRPr="00434474" w:rsidRDefault="007A7394" w:rsidP="007A7394">
      <w:pPr>
        <w:pStyle w:val="ListParagraph"/>
        <w:numPr>
          <w:ilvl w:val="0"/>
          <w:numId w:val="10"/>
        </w:numPr>
        <w:spacing w:after="80" w:line="276" w:lineRule="auto"/>
        <w:jc w:val="both"/>
        <w:rPr>
          <w:rFonts w:cstheme="minorHAnsi"/>
          <w:bCs/>
          <w:sz w:val="22"/>
          <w:szCs w:val="22"/>
          <w:lang w:val="en-GB"/>
        </w:rPr>
      </w:pPr>
      <w:r w:rsidRPr="00434474">
        <w:rPr>
          <w:rFonts w:cstheme="minorHAnsi"/>
          <w:bCs/>
          <w:sz w:val="22"/>
          <w:szCs w:val="22"/>
          <w:lang w:val="en-GB"/>
        </w:rPr>
        <w:t xml:space="preserve">Luis Sáez Jiménez, </w:t>
      </w:r>
      <w:r w:rsidRPr="00434474">
        <w:rPr>
          <w:rFonts w:cstheme="minorHAnsi"/>
          <w:sz w:val="22"/>
          <w:szCs w:val="22"/>
          <w:lang w:val="en-GB"/>
        </w:rPr>
        <w:t xml:space="preserve">FEPS Project Officer </w:t>
      </w:r>
      <w:r w:rsidRPr="00434474">
        <w:rPr>
          <w:rFonts w:cstheme="minorHAnsi"/>
          <w:bCs/>
          <w:sz w:val="22"/>
          <w:szCs w:val="22"/>
          <w:lang w:val="en-GB"/>
        </w:rPr>
        <w:t>&lt;luis.saez@feps-europe.eu&gt;</w:t>
      </w:r>
    </w:p>
    <w:p w14:paraId="0185A6FC" w14:textId="6E5B5EDA" w:rsidR="007A7394" w:rsidRPr="00434474" w:rsidRDefault="007A7394" w:rsidP="007A7394">
      <w:pPr>
        <w:pStyle w:val="ListParagraph"/>
        <w:numPr>
          <w:ilvl w:val="0"/>
          <w:numId w:val="10"/>
        </w:numPr>
        <w:spacing w:after="80" w:line="276" w:lineRule="auto"/>
        <w:jc w:val="both"/>
        <w:rPr>
          <w:rFonts w:cstheme="minorHAnsi"/>
          <w:bCs/>
          <w:sz w:val="22"/>
          <w:szCs w:val="22"/>
        </w:rPr>
      </w:pPr>
      <w:r w:rsidRPr="00434474">
        <w:rPr>
          <w:rFonts w:cstheme="minorHAnsi"/>
          <w:bCs/>
          <w:sz w:val="22"/>
          <w:szCs w:val="22"/>
        </w:rPr>
        <w:t>Anna Kolesnichenko, FEPS Policy Analyst &lt;anna.kolesnichenko@feps-europe.eu&gt;</w:t>
      </w:r>
    </w:p>
    <w:p w14:paraId="7F63BDD3" w14:textId="6B77C16F" w:rsidR="007A7394" w:rsidRPr="00434474" w:rsidRDefault="007A7394" w:rsidP="007A7394">
      <w:pPr>
        <w:pStyle w:val="ListParagraph"/>
        <w:numPr>
          <w:ilvl w:val="0"/>
          <w:numId w:val="10"/>
        </w:numPr>
        <w:spacing w:after="80" w:line="276" w:lineRule="auto"/>
        <w:jc w:val="both"/>
        <w:rPr>
          <w:rFonts w:cstheme="minorHAnsi"/>
          <w:bCs/>
          <w:sz w:val="22"/>
          <w:szCs w:val="22"/>
        </w:rPr>
      </w:pPr>
      <w:r w:rsidRPr="00434474">
        <w:rPr>
          <w:rFonts w:cstheme="minorHAnsi"/>
          <w:bCs/>
          <w:sz w:val="22"/>
          <w:szCs w:val="22"/>
        </w:rPr>
        <w:t>Jonathan Schnock</w:t>
      </w:r>
      <w:r w:rsidR="00C84016" w:rsidRPr="00434474">
        <w:rPr>
          <w:rFonts w:cstheme="minorHAnsi"/>
          <w:bCs/>
          <w:sz w:val="22"/>
          <w:szCs w:val="22"/>
        </w:rPr>
        <w:t>, FES Policy Officer</w:t>
      </w:r>
      <w:r w:rsidRPr="00434474">
        <w:rPr>
          <w:rFonts w:cstheme="minorHAnsi"/>
          <w:bCs/>
          <w:sz w:val="22"/>
          <w:szCs w:val="22"/>
        </w:rPr>
        <w:t xml:space="preserve"> &lt;Jonathan.Schnock@fes.de&gt;</w:t>
      </w:r>
    </w:p>
    <w:p w14:paraId="1BE75353" w14:textId="77777777" w:rsidR="007E7A69" w:rsidRPr="00434474" w:rsidRDefault="007E7A69" w:rsidP="0082732C">
      <w:pPr>
        <w:spacing w:after="80" w:line="276" w:lineRule="auto"/>
        <w:jc w:val="both"/>
        <w:rPr>
          <w:rFonts w:cstheme="minorHAnsi"/>
          <w:sz w:val="22"/>
          <w:szCs w:val="22"/>
        </w:rPr>
      </w:pPr>
    </w:p>
    <w:p w14:paraId="0CA00C23" w14:textId="77777777" w:rsidR="00D73399" w:rsidRPr="00434474" w:rsidRDefault="00D73399" w:rsidP="0082732C">
      <w:pPr>
        <w:spacing w:after="80" w:line="276" w:lineRule="auto"/>
        <w:jc w:val="both"/>
        <w:rPr>
          <w:rFonts w:cstheme="minorHAnsi"/>
          <w:sz w:val="22"/>
          <w:szCs w:val="22"/>
        </w:rPr>
      </w:pPr>
    </w:p>
    <w:p w14:paraId="54359B4E" w14:textId="7956D5C6" w:rsidR="007E7A69" w:rsidRPr="00434474" w:rsidRDefault="005D004C" w:rsidP="002D08CD">
      <w:pPr>
        <w:rPr>
          <w:rFonts w:cstheme="minorHAnsi"/>
          <w:sz w:val="22"/>
          <w:szCs w:val="22"/>
        </w:rPr>
      </w:pPr>
      <w:r w:rsidRPr="00434474">
        <w:rPr>
          <w:rFonts w:cstheme="minorHAnsi"/>
          <w:sz w:val="22"/>
          <w:szCs w:val="22"/>
        </w:rPr>
        <w:br w:type="page"/>
      </w:r>
    </w:p>
    <w:p w14:paraId="0A2424F2" w14:textId="6B590C57" w:rsidR="008657C6" w:rsidRPr="00434474" w:rsidRDefault="005D004C" w:rsidP="00582813">
      <w:pPr>
        <w:pStyle w:val="paragraph"/>
        <w:spacing w:before="0" w:beforeAutospacing="0" w:after="0" w:afterAutospacing="0"/>
        <w:jc w:val="center"/>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b/>
          <w:bCs/>
          <w:sz w:val="22"/>
          <w:szCs w:val="22"/>
          <w:u w:val="single"/>
          <w:lang w:val="en-GB"/>
        </w:rPr>
        <w:lastRenderedPageBreak/>
        <w:t xml:space="preserve">Annex 1: </w:t>
      </w:r>
      <w:r w:rsidR="008657C6" w:rsidRPr="00434474">
        <w:rPr>
          <w:rStyle w:val="normaltextrun"/>
          <w:rFonts w:asciiTheme="minorHAnsi" w:eastAsiaTheme="majorEastAsia" w:hAnsiTheme="minorHAnsi" w:cstheme="minorHAnsi"/>
          <w:b/>
          <w:bCs/>
          <w:sz w:val="22"/>
          <w:szCs w:val="22"/>
          <w:u w:val="single"/>
          <w:lang w:val="en-GB"/>
        </w:rPr>
        <w:t>Legal notice</w:t>
      </w:r>
    </w:p>
    <w:p w14:paraId="27AA1F2C"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eop"/>
          <w:rFonts w:asciiTheme="minorHAnsi" w:eastAsiaTheme="majorEastAsia" w:hAnsiTheme="minorHAnsi" w:cstheme="minorHAnsi"/>
          <w:sz w:val="22"/>
          <w:szCs w:val="22"/>
        </w:rPr>
        <w:t> </w:t>
      </w:r>
    </w:p>
    <w:p w14:paraId="447AAADC"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b/>
          <w:bCs/>
          <w:sz w:val="22"/>
          <w:szCs w:val="22"/>
          <w:u w:val="single"/>
        </w:rPr>
        <w:t>Participation in the tendering procedure</w:t>
      </w:r>
      <w:r w:rsidRPr="00434474">
        <w:rPr>
          <w:rStyle w:val="eop"/>
          <w:rFonts w:asciiTheme="minorHAnsi" w:eastAsiaTheme="majorEastAsia" w:hAnsiTheme="minorHAnsi" w:cstheme="minorHAnsi"/>
          <w:sz w:val="22"/>
          <w:szCs w:val="22"/>
        </w:rPr>
        <w:t> </w:t>
      </w:r>
    </w:p>
    <w:p w14:paraId="30F98587"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b/>
          <w:bCs/>
          <w:sz w:val="22"/>
          <w:szCs w:val="22"/>
        </w:rPr>
        <w:t>Tender Process</w:t>
      </w:r>
      <w:r w:rsidRPr="00434474">
        <w:rPr>
          <w:rStyle w:val="eop"/>
          <w:rFonts w:asciiTheme="minorHAnsi" w:eastAsiaTheme="majorEastAsia" w:hAnsiTheme="minorHAnsi" w:cstheme="minorHAnsi"/>
          <w:sz w:val="22"/>
          <w:szCs w:val="22"/>
        </w:rPr>
        <w:t> </w:t>
      </w:r>
    </w:p>
    <w:p w14:paraId="6F844A15"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FEPS reserves the right to conduct the tender process and select the successful tender. </w:t>
      </w:r>
      <w:r w:rsidRPr="00434474">
        <w:rPr>
          <w:rStyle w:val="eop"/>
          <w:rFonts w:asciiTheme="minorHAnsi" w:eastAsiaTheme="majorEastAsia" w:hAnsiTheme="minorHAnsi" w:cstheme="minorHAnsi"/>
          <w:sz w:val="22"/>
          <w:szCs w:val="22"/>
        </w:rPr>
        <w:t> </w:t>
      </w:r>
    </w:p>
    <w:p w14:paraId="521B846B" w14:textId="651BE367" w:rsidR="007E4001" w:rsidRPr="00434474" w:rsidRDefault="008657C6" w:rsidP="00582813">
      <w:pPr>
        <w:pStyle w:val="paragraph"/>
        <w:spacing w:before="0" w:beforeAutospacing="0" w:after="0" w:afterAutospacing="0"/>
        <w:jc w:val="both"/>
        <w:textAlignment w:val="baseline"/>
        <w:rPr>
          <w:rStyle w:val="eop"/>
          <w:rFonts w:asciiTheme="minorHAnsi" w:eastAsiaTheme="majorEastAsia" w:hAnsiTheme="minorHAnsi" w:cstheme="minorHAnsi"/>
          <w:sz w:val="22"/>
          <w:szCs w:val="22"/>
        </w:rPr>
      </w:pPr>
      <w:r w:rsidRPr="00434474">
        <w:rPr>
          <w:rStyle w:val="normaltextrun"/>
          <w:rFonts w:asciiTheme="minorHAnsi" w:eastAsiaTheme="majorEastAsia" w:hAnsiTheme="minorHAnsi" w:cstheme="minorHAnsi"/>
          <w:sz w:val="22"/>
          <w:szCs w:val="22"/>
        </w:rPr>
        <w:t>FEPS is not bound contractually or in any way to a bidder to this request for tender until FEPS and the successful winner have entered a written contract. </w:t>
      </w:r>
      <w:r w:rsidRPr="00434474">
        <w:rPr>
          <w:rStyle w:val="eop"/>
          <w:rFonts w:asciiTheme="minorHAnsi" w:eastAsiaTheme="majorEastAsia" w:hAnsiTheme="minorHAnsi" w:cstheme="minorHAnsi"/>
          <w:sz w:val="22"/>
          <w:szCs w:val="22"/>
        </w:rPr>
        <w:t> </w:t>
      </w:r>
    </w:p>
    <w:p w14:paraId="613AD708" w14:textId="77777777" w:rsidR="00061D5E" w:rsidRPr="00434474" w:rsidRDefault="00061D5E" w:rsidP="00582813">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7EEBEF60" w14:textId="3CACF40E"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b/>
          <w:bCs/>
          <w:sz w:val="22"/>
          <w:szCs w:val="22"/>
          <w:u w:val="single"/>
        </w:rPr>
        <w:t>Assessment</w:t>
      </w:r>
      <w:r w:rsidRPr="00434474">
        <w:rPr>
          <w:rStyle w:val="eop"/>
          <w:rFonts w:asciiTheme="minorHAnsi" w:eastAsiaTheme="majorEastAsia" w:hAnsiTheme="minorHAnsi" w:cstheme="minorHAnsi"/>
          <w:sz w:val="22"/>
          <w:szCs w:val="22"/>
        </w:rPr>
        <w:t> </w:t>
      </w:r>
    </w:p>
    <w:p w14:paraId="3C4B40B8" w14:textId="2C8C3602" w:rsidR="008657C6" w:rsidRPr="00434474" w:rsidRDefault="007466DF"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T</w:t>
      </w:r>
      <w:r w:rsidR="008657C6" w:rsidRPr="00434474">
        <w:rPr>
          <w:rStyle w:val="normaltextrun"/>
          <w:rFonts w:asciiTheme="minorHAnsi" w:eastAsiaTheme="majorEastAsia" w:hAnsiTheme="minorHAnsi" w:cstheme="minorHAnsi"/>
          <w:sz w:val="22"/>
          <w:szCs w:val="22"/>
        </w:rPr>
        <w:t>he evaluation criteria used to assess the quality of the applications are the following:</w:t>
      </w:r>
      <w:r w:rsidR="008657C6" w:rsidRPr="00434474">
        <w:rPr>
          <w:rStyle w:val="eop"/>
          <w:rFonts w:asciiTheme="minorHAnsi" w:eastAsiaTheme="majorEastAsia" w:hAnsiTheme="minorHAnsi" w:cstheme="minorHAnsi"/>
          <w:sz w:val="22"/>
          <w:szCs w:val="22"/>
        </w:rPr>
        <w:t> </w:t>
      </w:r>
    </w:p>
    <w:p w14:paraId="18052D46" w14:textId="287977C2" w:rsidR="00466612" w:rsidRPr="00434474" w:rsidRDefault="008657C6" w:rsidP="00582813">
      <w:pPr>
        <w:pStyle w:val="paragraph"/>
        <w:spacing w:before="0" w:beforeAutospacing="0" w:after="0" w:afterAutospacing="0"/>
        <w:ind w:left="720"/>
        <w:jc w:val="both"/>
        <w:textAlignment w:val="baseline"/>
        <w:rPr>
          <w:rStyle w:val="eop"/>
          <w:rFonts w:asciiTheme="minorHAnsi" w:eastAsiaTheme="majorEastAsia" w:hAnsiTheme="minorHAnsi" w:cstheme="minorHAnsi"/>
          <w:sz w:val="22"/>
          <w:szCs w:val="22"/>
        </w:rPr>
      </w:pPr>
      <w:r w:rsidRPr="00434474">
        <w:rPr>
          <w:rStyle w:val="normaltextrun"/>
          <w:rFonts w:asciiTheme="minorHAnsi" w:eastAsiaTheme="majorEastAsia" w:hAnsiTheme="minorHAnsi" w:cstheme="minorHAnsi"/>
          <w:sz w:val="22"/>
          <w:szCs w:val="22"/>
        </w:rPr>
        <w:t>Criteri</w:t>
      </w:r>
      <w:r w:rsidR="007466DF" w:rsidRPr="00434474">
        <w:rPr>
          <w:rStyle w:val="normaltextrun"/>
          <w:rFonts w:asciiTheme="minorHAnsi" w:eastAsiaTheme="majorEastAsia" w:hAnsiTheme="minorHAnsi" w:cstheme="minorHAnsi"/>
          <w:sz w:val="22"/>
          <w:szCs w:val="22"/>
        </w:rPr>
        <w:t>on</w:t>
      </w:r>
      <w:r w:rsidRPr="00434474">
        <w:rPr>
          <w:rStyle w:val="normaltextrun"/>
          <w:rFonts w:asciiTheme="minorHAnsi" w:eastAsiaTheme="majorEastAsia" w:hAnsiTheme="minorHAnsi" w:cstheme="minorHAnsi"/>
          <w:sz w:val="22"/>
          <w:szCs w:val="22"/>
        </w:rPr>
        <w:t xml:space="preserve"> 1: </w:t>
      </w:r>
      <w:r w:rsidR="00466612" w:rsidRPr="00434474">
        <w:rPr>
          <w:rStyle w:val="normaltextrun"/>
          <w:rFonts w:asciiTheme="minorHAnsi" w:eastAsiaTheme="majorEastAsia" w:hAnsiTheme="minorHAnsi" w:cstheme="minorHAnsi"/>
          <w:sz w:val="22"/>
          <w:szCs w:val="22"/>
        </w:rPr>
        <w:t>Quality of the proposal offered by the applicant</w:t>
      </w:r>
      <w:r w:rsidR="007466DF" w:rsidRPr="00434474">
        <w:rPr>
          <w:rStyle w:val="normaltextrun"/>
          <w:rFonts w:asciiTheme="minorHAnsi" w:eastAsiaTheme="majorEastAsia" w:hAnsiTheme="minorHAnsi" w:cstheme="minorHAnsi"/>
          <w:sz w:val="22"/>
          <w:szCs w:val="22"/>
        </w:rPr>
        <w:t xml:space="preserve"> – 25%</w:t>
      </w:r>
      <w:r w:rsidR="00466612" w:rsidRPr="00434474">
        <w:rPr>
          <w:rStyle w:val="eop"/>
          <w:rFonts w:asciiTheme="minorHAnsi" w:eastAsiaTheme="majorEastAsia" w:hAnsiTheme="minorHAnsi" w:cstheme="minorHAnsi"/>
          <w:sz w:val="22"/>
          <w:szCs w:val="22"/>
        </w:rPr>
        <w:t> </w:t>
      </w:r>
    </w:p>
    <w:p w14:paraId="6BE42C67" w14:textId="6C50A5BB" w:rsidR="00466612" w:rsidRPr="00434474" w:rsidRDefault="008657C6" w:rsidP="00466612">
      <w:pPr>
        <w:pStyle w:val="paragraph"/>
        <w:spacing w:before="0" w:beforeAutospacing="0" w:after="0" w:afterAutospacing="0"/>
        <w:ind w:left="720"/>
        <w:jc w:val="both"/>
        <w:textAlignment w:val="baseline"/>
        <w:rPr>
          <w:rStyle w:val="normaltextrun"/>
          <w:rFonts w:asciiTheme="minorHAnsi" w:eastAsiaTheme="majorEastAsia" w:hAnsiTheme="minorHAnsi" w:cstheme="minorHAnsi"/>
          <w:sz w:val="22"/>
          <w:szCs w:val="22"/>
        </w:rPr>
      </w:pPr>
      <w:r w:rsidRPr="00434474">
        <w:rPr>
          <w:rStyle w:val="normaltextrun"/>
          <w:rFonts w:asciiTheme="minorHAnsi" w:eastAsiaTheme="majorEastAsia" w:hAnsiTheme="minorHAnsi" w:cstheme="minorHAnsi"/>
          <w:sz w:val="22"/>
          <w:szCs w:val="22"/>
        </w:rPr>
        <w:t>Criteri</w:t>
      </w:r>
      <w:r w:rsidR="007466DF" w:rsidRPr="00434474">
        <w:rPr>
          <w:rStyle w:val="normaltextrun"/>
          <w:rFonts w:asciiTheme="minorHAnsi" w:eastAsiaTheme="majorEastAsia" w:hAnsiTheme="minorHAnsi" w:cstheme="minorHAnsi"/>
          <w:sz w:val="22"/>
          <w:szCs w:val="22"/>
        </w:rPr>
        <w:t>on</w:t>
      </w:r>
      <w:r w:rsidRPr="00434474">
        <w:rPr>
          <w:rStyle w:val="normaltextrun"/>
          <w:rFonts w:asciiTheme="minorHAnsi" w:eastAsiaTheme="majorEastAsia" w:hAnsiTheme="minorHAnsi" w:cstheme="minorHAnsi"/>
          <w:sz w:val="22"/>
          <w:szCs w:val="22"/>
        </w:rPr>
        <w:t xml:space="preserve"> 2: </w:t>
      </w:r>
      <w:r w:rsidR="00466612" w:rsidRPr="00434474">
        <w:rPr>
          <w:rStyle w:val="normaltextrun"/>
          <w:rFonts w:asciiTheme="minorHAnsi" w:eastAsiaTheme="majorEastAsia" w:hAnsiTheme="minorHAnsi" w:cstheme="minorHAnsi"/>
          <w:sz w:val="22"/>
          <w:szCs w:val="22"/>
        </w:rPr>
        <w:t>Expertise and track record on the topic</w:t>
      </w:r>
      <w:r w:rsidR="007466DF" w:rsidRPr="00434474">
        <w:rPr>
          <w:rStyle w:val="normaltextrun"/>
          <w:rFonts w:asciiTheme="minorHAnsi" w:eastAsiaTheme="majorEastAsia" w:hAnsiTheme="minorHAnsi" w:cstheme="minorHAnsi"/>
          <w:sz w:val="22"/>
          <w:szCs w:val="22"/>
        </w:rPr>
        <w:t xml:space="preserve"> -25% </w:t>
      </w:r>
      <w:r w:rsidR="00466612" w:rsidRPr="00434474">
        <w:rPr>
          <w:rStyle w:val="normaltextrun"/>
          <w:rFonts w:asciiTheme="minorHAnsi" w:eastAsiaTheme="majorEastAsia" w:hAnsiTheme="minorHAnsi" w:cstheme="minorHAnsi"/>
          <w:sz w:val="22"/>
          <w:szCs w:val="22"/>
        </w:rPr>
        <w:t xml:space="preserve"> </w:t>
      </w:r>
    </w:p>
    <w:p w14:paraId="0AFBD0AE" w14:textId="04A37CE0" w:rsidR="008657C6" w:rsidRPr="00434474" w:rsidRDefault="008657C6" w:rsidP="00466612">
      <w:pPr>
        <w:pStyle w:val="paragraph"/>
        <w:spacing w:before="0" w:beforeAutospacing="0" w:after="0" w:afterAutospacing="0"/>
        <w:ind w:left="72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Criteri</w:t>
      </w:r>
      <w:r w:rsidR="007466DF" w:rsidRPr="00434474">
        <w:rPr>
          <w:rStyle w:val="normaltextrun"/>
          <w:rFonts w:asciiTheme="minorHAnsi" w:eastAsiaTheme="majorEastAsia" w:hAnsiTheme="minorHAnsi" w:cstheme="minorHAnsi"/>
          <w:sz w:val="22"/>
          <w:szCs w:val="22"/>
        </w:rPr>
        <w:t>on</w:t>
      </w:r>
      <w:r w:rsidRPr="00434474">
        <w:rPr>
          <w:rStyle w:val="normaltextrun"/>
          <w:rFonts w:asciiTheme="minorHAnsi" w:eastAsiaTheme="majorEastAsia" w:hAnsiTheme="minorHAnsi" w:cstheme="minorHAnsi"/>
          <w:sz w:val="22"/>
          <w:szCs w:val="22"/>
        </w:rPr>
        <w:t xml:space="preserve"> 3: </w:t>
      </w:r>
      <w:r w:rsidR="00466612" w:rsidRPr="00434474">
        <w:rPr>
          <w:rStyle w:val="normaltextrun"/>
          <w:rFonts w:asciiTheme="minorHAnsi" w:eastAsiaTheme="majorEastAsia" w:hAnsiTheme="minorHAnsi" w:cstheme="minorHAnsi"/>
          <w:sz w:val="22"/>
          <w:szCs w:val="22"/>
        </w:rPr>
        <w:t>Cost – value for money offered by the applicant</w:t>
      </w:r>
      <w:r w:rsidR="007466DF" w:rsidRPr="00434474">
        <w:rPr>
          <w:rStyle w:val="normaltextrun"/>
          <w:rFonts w:asciiTheme="minorHAnsi" w:eastAsiaTheme="majorEastAsia" w:hAnsiTheme="minorHAnsi" w:cstheme="minorHAnsi"/>
          <w:sz w:val="22"/>
          <w:szCs w:val="22"/>
        </w:rPr>
        <w:t xml:space="preserve"> – 30%</w:t>
      </w:r>
      <w:r w:rsidR="00466612" w:rsidRPr="00434474">
        <w:rPr>
          <w:rStyle w:val="normaltextrun"/>
          <w:rFonts w:asciiTheme="minorHAnsi" w:eastAsiaTheme="majorEastAsia" w:hAnsiTheme="minorHAnsi" w:cstheme="minorHAnsi"/>
          <w:sz w:val="22"/>
          <w:szCs w:val="22"/>
        </w:rPr>
        <w:t> </w:t>
      </w:r>
      <w:r w:rsidR="00466612" w:rsidRPr="00434474">
        <w:rPr>
          <w:rStyle w:val="eop"/>
          <w:rFonts w:asciiTheme="minorHAnsi" w:eastAsiaTheme="majorEastAsia" w:hAnsiTheme="minorHAnsi" w:cstheme="minorHAnsi"/>
          <w:sz w:val="22"/>
          <w:szCs w:val="22"/>
        </w:rPr>
        <w:t> </w:t>
      </w:r>
    </w:p>
    <w:p w14:paraId="0617C94D" w14:textId="7B4AEE43" w:rsidR="00D11B47" w:rsidRPr="001703FE" w:rsidRDefault="00D11B47" w:rsidP="00582813">
      <w:pPr>
        <w:pStyle w:val="paragraph"/>
        <w:spacing w:before="0" w:beforeAutospacing="0" w:after="0" w:afterAutospacing="0"/>
        <w:ind w:left="720"/>
        <w:jc w:val="both"/>
        <w:textAlignment w:val="baseline"/>
        <w:rPr>
          <w:rFonts w:asciiTheme="minorHAnsi" w:eastAsiaTheme="majorEastAsia" w:hAnsiTheme="minorHAnsi" w:cstheme="minorHAnsi"/>
          <w:sz w:val="22"/>
          <w:szCs w:val="22"/>
        </w:rPr>
      </w:pPr>
      <w:r w:rsidRPr="00434474">
        <w:rPr>
          <w:rStyle w:val="normaltextrun"/>
          <w:rFonts w:asciiTheme="minorHAnsi" w:eastAsiaTheme="majorEastAsia" w:hAnsiTheme="minorHAnsi" w:cstheme="minorHAnsi"/>
          <w:sz w:val="22"/>
          <w:szCs w:val="22"/>
        </w:rPr>
        <w:t>Criteri</w:t>
      </w:r>
      <w:r w:rsidR="007466DF" w:rsidRPr="00434474">
        <w:rPr>
          <w:rStyle w:val="normaltextrun"/>
          <w:rFonts w:asciiTheme="minorHAnsi" w:eastAsiaTheme="majorEastAsia" w:hAnsiTheme="minorHAnsi" w:cstheme="minorHAnsi"/>
          <w:sz w:val="22"/>
          <w:szCs w:val="22"/>
        </w:rPr>
        <w:t>on</w:t>
      </w:r>
      <w:r w:rsidRPr="00434474">
        <w:rPr>
          <w:rStyle w:val="normaltextrun"/>
          <w:rFonts w:asciiTheme="minorHAnsi" w:eastAsiaTheme="majorEastAsia" w:hAnsiTheme="minorHAnsi" w:cstheme="minorHAnsi"/>
          <w:sz w:val="22"/>
          <w:szCs w:val="22"/>
        </w:rPr>
        <w:t xml:space="preserve"> 5: Availability</w:t>
      </w:r>
      <w:r w:rsidR="00466612" w:rsidRPr="00434474">
        <w:rPr>
          <w:rStyle w:val="normaltextrun"/>
          <w:rFonts w:asciiTheme="minorHAnsi" w:eastAsiaTheme="majorEastAsia" w:hAnsiTheme="minorHAnsi" w:cstheme="minorHAnsi"/>
          <w:sz w:val="22"/>
          <w:szCs w:val="22"/>
        </w:rPr>
        <w:t xml:space="preserve"> in the desired timeline</w:t>
      </w:r>
      <w:r w:rsidR="007466DF" w:rsidRPr="00434474">
        <w:rPr>
          <w:rStyle w:val="normaltextrun"/>
          <w:rFonts w:asciiTheme="minorHAnsi" w:eastAsiaTheme="majorEastAsia" w:hAnsiTheme="minorHAnsi" w:cstheme="minorHAnsi"/>
          <w:sz w:val="22"/>
          <w:szCs w:val="22"/>
        </w:rPr>
        <w:t xml:space="preserve"> – 20%</w:t>
      </w:r>
      <w:r w:rsidR="00466612" w:rsidRPr="00434474">
        <w:rPr>
          <w:rStyle w:val="normaltextrun"/>
          <w:rFonts w:asciiTheme="minorHAnsi" w:eastAsiaTheme="majorEastAsia" w:hAnsiTheme="minorHAnsi" w:cstheme="minorHAnsi"/>
          <w:sz w:val="22"/>
          <w:szCs w:val="22"/>
        </w:rPr>
        <w:t xml:space="preserve"> </w:t>
      </w:r>
      <w:r w:rsidR="001F6B75" w:rsidRPr="00434474">
        <w:rPr>
          <w:rStyle w:val="normaltextrun"/>
          <w:rFonts w:asciiTheme="minorHAnsi" w:eastAsiaTheme="majorEastAsia" w:hAnsiTheme="minorHAnsi" w:cstheme="minorHAnsi"/>
          <w:sz w:val="22"/>
          <w:szCs w:val="22"/>
        </w:rPr>
        <w:t xml:space="preserve"> </w:t>
      </w:r>
    </w:p>
    <w:p w14:paraId="347CDAC0" w14:textId="77777777" w:rsidR="00061D5E" w:rsidRPr="00434474" w:rsidRDefault="00061D5E" w:rsidP="00582813">
      <w:pPr>
        <w:pStyle w:val="paragraph"/>
        <w:spacing w:before="0" w:beforeAutospacing="0" w:after="0" w:afterAutospacing="0"/>
        <w:jc w:val="both"/>
        <w:textAlignment w:val="baseline"/>
        <w:rPr>
          <w:rStyle w:val="normaltextrun"/>
          <w:rFonts w:asciiTheme="minorHAnsi" w:eastAsiaTheme="majorEastAsia" w:hAnsiTheme="minorHAnsi" w:cstheme="minorHAnsi"/>
          <w:b/>
          <w:bCs/>
          <w:sz w:val="22"/>
          <w:szCs w:val="22"/>
          <w:u w:val="single"/>
        </w:rPr>
      </w:pPr>
    </w:p>
    <w:p w14:paraId="0F415ED0" w14:textId="44776C2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b/>
          <w:bCs/>
          <w:sz w:val="22"/>
          <w:szCs w:val="22"/>
          <w:u w:val="single"/>
        </w:rPr>
        <w:t>Terms of payment  </w:t>
      </w:r>
      <w:r w:rsidRPr="00434474">
        <w:rPr>
          <w:rStyle w:val="eop"/>
          <w:rFonts w:asciiTheme="minorHAnsi" w:eastAsiaTheme="majorEastAsia" w:hAnsiTheme="minorHAnsi" w:cstheme="minorHAnsi"/>
          <w:sz w:val="22"/>
          <w:szCs w:val="22"/>
        </w:rPr>
        <w:t> </w:t>
      </w:r>
    </w:p>
    <w:p w14:paraId="59DF0A22"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Prices must be fixed amounts in Euro. </w:t>
      </w:r>
      <w:r w:rsidRPr="00434474">
        <w:rPr>
          <w:rStyle w:val="eop"/>
          <w:rFonts w:asciiTheme="minorHAnsi" w:eastAsiaTheme="majorEastAsia" w:hAnsiTheme="minorHAnsi" w:cstheme="minorHAnsi"/>
          <w:sz w:val="22"/>
          <w:szCs w:val="22"/>
        </w:rPr>
        <w:t> </w:t>
      </w:r>
    </w:p>
    <w:p w14:paraId="5C949982"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The amount of VAT must be disclosed on the price offer and invoice. </w:t>
      </w:r>
      <w:r w:rsidRPr="00434474">
        <w:rPr>
          <w:rStyle w:val="eop"/>
          <w:rFonts w:asciiTheme="minorHAnsi" w:eastAsiaTheme="majorEastAsia" w:hAnsiTheme="minorHAnsi" w:cstheme="minorHAnsi"/>
          <w:sz w:val="22"/>
          <w:szCs w:val="22"/>
        </w:rPr>
        <w:t> </w:t>
      </w:r>
    </w:p>
    <w:p w14:paraId="4BD2044A"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Costs incurred in preparing and submitting tenders are borne by the tenderers and cannot be reimbursed.</w:t>
      </w:r>
      <w:r w:rsidRPr="00434474">
        <w:rPr>
          <w:rStyle w:val="eop"/>
          <w:rFonts w:asciiTheme="minorHAnsi" w:eastAsiaTheme="majorEastAsia" w:hAnsiTheme="minorHAnsi" w:cstheme="minorHAnsi"/>
          <w:sz w:val="22"/>
          <w:szCs w:val="22"/>
        </w:rPr>
        <w:t> </w:t>
      </w:r>
    </w:p>
    <w:p w14:paraId="1AF39C00" w14:textId="54728F7B"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eop"/>
          <w:rFonts w:asciiTheme="minorHAnsi" w:eastAsiaTheme="majorEastAsia" w:hAnsiTheme="minorHAnsi" w:cstheme="minorHAnsi"/>
          <w:sz w:val="22"/>
          <w:szCs w:val="22"/>
        </w:rPr>
        <w:t>  </w:t>
      </w:r>
    </w:p>
    <w:p w14:paraId="3A520AE3" w14:textId="58ADF605"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b/>
          <w:bCs/>
          <w:sz w:val="22"/>
          <w:szCs w:val="22"/>
          <w:u w:val="single"/>
        </w:rPr>
        <w:t>Confidentiality and conflict of interest</w:t>
      </w:r>
      <w:r w:rsidRPr="00434474">
        <w:rPr>
          <w:rStyle w:val="normaltextrun"/>
          <w:rFonts w:asciiTheme="minorHAnsi" w:eastAsiaTheme="majorEastAsia" w:hAnsiTheme="minorHAnsi" w:cstheme="minorHAnsi"/>
          <w:sz w:val="22"/>
          <w:szCs w:val="22"/>
        </w:rPr>
        <w:t> </w:t>
      </w:r>
      <w:r w:rsidRPr="00434474">
        <w:rPr>
          <w:rStyle w:val="eop"/>
          <w:rFonts w:asciiTheme="minorHAnsi" w:eastAsiaTheme="majorEastAsia" w:hAnsiTheme="minorHAnsi" w:cstheme="minorHAnsi"/>
          <w:sz w:val="22"/>
          <w:szCs w:val="22"/>
        </w:rPr>
        <w:t> </w:t>
      </w:r>
    </w:p>
    <w:p w14:paraId="78787E5A"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The Tenderer undertakes that they will not at any time, either before or after the termination of this service, use or disclose or communicate to any person confidential information relating to the affairs of FEPS.</w:t>
      </w:r>
      <w:r w:rsidRPr="00434474">
        <w:rPr>
          <w:rStyle w:val="eop"/>
          <w:rFonts w:asciiTheme="minorHAnsi" w:eastAsiaTheme="majorEastAsia" w:hAnsiTheme="minorHAnsi" w:cstheme="minorHAnsi"/>
          <w:sz w:val="22"/>
          <w:szCs w:val="22"/>
        </w:rPr>
        <w:t> </w:t>
      </w:r>
    </w:p>
    <w:p w14:paraId="4194455F"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This restriction shall continue to apply after the termination of the service without limit in point of time. </w:t>
      </w:r>
      <w:r w:rsidRPr="00434474">
        <w:rPr>
          <w:rStyle w:val="eop"/>
          <w:rFonts w:asciiTheme="minorHAnsi" w:eastAsiaTheme="majorEastAsia" w:hAnsiTheme="minorHAnsi" w:cstheme="minorHAnsi"/>
          <w:sz w:val="22"/>
          <w:szCs w:val="22"/>
        </w:rPr>
        <w:t> </w:t>
      </w:r>
    </w:p>
    <w:p w14:paraId="70361EF5"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eop"/>
          <w:rFonts w:asciiTheme="minorHAnsi" w:eastAsiaTheme="majorEastAsia" w:hAnsiTheme="minorHAnsi" w:cstheme="minorHAnsi"/>
          <w:sz w:val="22"/>
          <w:szCs w:val="22"/>
        </w:rPr>
        <w:t> </w:t>
      </w:r>
    </w:p>
    <w:p w14:paraId="674E87D9"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To ensure the independence of the terms of their contract, the winning tenderer will sign a declaration certifying that they have no conflict of interests in relation to the tasks to be undertaken and undertake to inform FEPS’ Director of Operations should this status change.</w:t>
      </w:r>
      <w:r w:rsidRPr="00434474">
        <w:rPr>
          <w:rStyle w:val="eop"/>
          <w:rFonts w:asciiTheme="minorHAnsi" w:eastAsiaTheme="majorEastAsia" w:hAnsiTheme="minorHAnsi" w:cstheme="minorHAnsi"/>
          <w:sz w:val="22"/>
          <w:szCs w:val="22"/>
        </w:rPr>
        <w:t> </w:t>
      </w:r>
    </w:p>
    <w:p w14:paraId="4ABE90EF"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eop"/>
          <w:rFonts w:asciiTheme="minorHAnsi" w:eastAsiaTheme="majorEastAsia" w:hAnsiTheme="minorHAnsi" w:cstheme="minorHAnsi"/>
          <w:sz w:val="22"/>
          <w:szCs w:val="22"/>
        </w:rPr>
        <w:t> </w:t>
      </w:r>
    </w:p>
    <w:p w14:paraId="0BCAF965"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b/>
          <w:bCs/>
          <w:sz w:val="22"/>
          <w:szCs w:val="22"/>
          <w:u w:val="single"/>
        </w:rPr>
        <w:t>Terms and conditions </w:t>
      </w:r>
      <w:r w:rsidRPr="00434474">
        <w:rPr>
          <w:rStyle w:val="eop"/>
          <w:rFonts w:asciiTheme="minorHAnsi" w:eastAsiaTheme="majorEastAsia" w:hAnsiTheme="minorHAnsi" w:cstheme="minorHAnsi"/>
          <w:sz w:val="22"/>
          <w:szCs w:val="22"/>
        </w:rPr>
        <w:t> </w:t>
      </w:r>
    </w:p>
    <w:p w14:paraId="04CE3FA2"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FEPS reserves the right to reject any and all proposals, in whole or in part, to advertise for new proposals, to abandon the need for services, and to cancel or amend this call for tender at any time prior to the execution of the written contract. </w:t>
      </w:r>
      <w:r w:rsidRPr="00434474">
        <w:rPr>
          <w:rStyle w:val="eop"/>
          <w:rFonts w:asciiTheme="minorHAnsi" w:eastAsiaTheme="majorEastAsia" w:hAnsiTheme="minorHAnsi" w:cstheme="minorHAnsi"/>
          <w:sz w:val="22"/>
          <w:szCs w:val="22"/>
        </w:rPr>
        <w:t> </w:t>
      </w:r>
    </w:p>
    <w:p w14:paraId="776BD635"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eop"/>
          <w:rFonts w:asciiTheme="minorHAnsi" w:eastAsiaTheme="majorEastAsia" w:hAnsiTheme="minorHAnsi" w:cstheme="minorHAnsi"/>
          <w:sz w:val="22"/>
          <w:szCs w:val="22"/>
        </w:rPr>
        <w:t> </w:t>
      </w:r>
    </w:p>
    <w:p w14:paraId="7F059D78"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FEPS reserves the right to waive any formalities in the call for tender process. FEPS may respond to questions or provide information from tenderers and is under no obligation to provide such responses or information to all other tenderers. </w:t>
      </w:r>
      <w:r w:rsidRPr="00434474">
        <w:rPr>
          <w:rStyle w:val="eop"/>
          <w:rFonts w:asciiTheme="minorHAnsi" w:eastAsiaTheme="majorEastAsia" w:hAnsiTheme="minorHAnsi" w:cstheme="minorHAnsi"/>
          <w:sz w:val="22"/>
          <w:szCs w:val="22"/>
        </w:rPr>
        <w:t> </w:t>
      </w:r>
    </w:p>
    <w:p w14:paraId="15770C4B"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eop"/>
          <w:rFonts w:asciiTheme="minorHAnsi" w:eastAsiaTheme="majorEastAsia" w:hAnsiTheme="minorHAnsi" w:cstheme="minorHAnsi"/>
          <w:sz w:val="22"/>
          <w:szCs w:val="22"/>
        </w:rPr>
        <w:t> </w:t>
      </w:r>
    </w:p>
    <w:p w14:paraId="131F4AED"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By submitting a proposal, the tenderer agrees to: </w:t>
      </w:r>
      <w:r w:rsidRPr="00434474">
        <w:rPr>
          <w:rStyle w:val="eop"/>
          <w:rFonts w:asciiTheme="minorHAnsi" w:eastAsiaTheme="majorEastAsia" w:hAnsiTheme="minorHAnsi" w:cstheme="minorHAnsi"/>
          <w:sz w:val="22"/>
          <w:szCs w:val="22"/>
        </w:rPr>
        <w:t> </w:t>
      </w:r>
    </w:p>
    <w:p w14:paraId="328A29FC"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eop"/>
          <w:rFonts w:asciiTheme="minorHAnsi" w:eastAsiaTheme="majorEastAsia" w:hAnsiTheme="minorHAnsi" w:cstheme="minorHAnsi"/>
          <w:sz w:val="22"/>
          <w:szCs w:val="22"/>
        </w:rPr>
        <w:t> </w:t>
      </w:r>
    </w:p>
    <w:p w14:paraId="797971C0" w14:textId="77777777" w:rsidR="008657C6" w:rsidRPr="00434474" w:rsidRDefault="008657C6" w:rsidP="00582813">
      <w:pPr>
        <w:pStyle w:val="paragraph"/>
        <w:spacing w:before="0" w:beforeAutospacing="0" w:after="0" w:afterAutospacing="0"/>
        <w:ind w:left="72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 FEPS may copy the proposal for the purpose of facilitating the evaluation of the proposal and agrees that such copying will not violate the rights of any third party. </w:t>
      </w:r>
      <w:r w:rsidRPr="00434474">
        <w:rPr>
          <w:rStyle w:val="eop"/>
          <w:rFonts w:asciiTheme="minorHAnsi" w:eastAsiaTheme="majorEastAsia" w:hAnsiTheme="minorHAnsi" w:cstheme="minorHAnsi"/>
          <w:sz w:val="22"/>
          <w:szCs w:val="22"/>
        </w:rPr>
        <w:t> </w:t>
      </w:r>
    </w:p>
    <w:p w14:paraId="430DBE59" w14:textId="77777777" w:rsidR="008657C6" w:rsidRPr="00434474" w:rsidRDefault="008657C6" w:rsidP="00582813">
      <w:pPr>
        <w:pStyle w:val="paragraph"/>
        <w:spacing w:before="0" w:beforeAutospacing="0" w:after="0" w:afterAutospacing="0"/>
        <w:ind w:left="720"/>
        <w:jc w:val="both"/>
        <w:textAlignment w:val="baseline"/>
        <w:rPr>
          <w:rFonts w:asciiTheme="minorHAnsi" w:hAnsiTheme="minorHAnsi" w:cstheme="minorHAnsi"/>
          <w:sz w:val="22"/>
          <w:szCs w:val="22"/>
        </w:rPr>
      </w:pPr>
      <w:r w:rsidRPr="00434474">
        <w:rPr>
          <w:rStyle w:val="eop"/>
          <w:rFonts w:asciiTheme="minorHAnsi" w:eastAsiaTheme="majorEastAsia" w:hAnsiTheme="minorHAnsi" w:cstheme="minorHAnsi"/>
          <w:sz w:val="22"/>
          <w:szCs w:val="22"/>
        </w:rPr>
        <w:t> </w:t>
      </w:r>
    </w:p>
    <w:p w14:paraId="014C2FE2" w14:textId="77777777" w:rsidR="008657C6" w:rsidRPr="00434474" w:rsidRDefault="008657C6" w:rsidP="00582813">
      <w:pPr>
        <w:pStyle w:val="paragraph"/>
        <w:spacing w:before="0" w:beforeAutospacing="0" w:after="0" w:afterAutospacing="0"/>
        <w:ind w:left="72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 It will not bring any claim or have any cause of action against FEPS based on any misunderstanding concerning the information provided or concerning FEPS’ failure, neglect or otherwise, to provide the bidder with pertinent information as Intended by this call for tender.</w:t>
      </w:r>
      <w:r w:rsidRPr="00434474">
        <w:rPr>
          <w:rStyle w:val="eop"/>
          <w:rFonts w:asciiTheme="minorHAnsi" w:eastAsiaTheme="majorEastAsia" w:hAnsiTheme="minorHAnsi" w:cstheme="minorHAnsi"/>
          <w:sz w:val="22"/>
          <w:szCs w:val="22"/>
        </w:rPr>
        <w:t> </w:t>
      </w:r>
    </w:p>
    <w:p w14:paraId="62D59285"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eop"/>
          <w:rFonts w:asciiTheme="minorHAnsi" w:eastAsiaTheme="majorEastAsia" w:hAnsiTheme="minorHAnsi" w:cstheme="minorHAnsi"/>
          <w:sz w:val="22"/>
          <w:szCs w:val="22"/>
        </w:rPr>
        <w:t> </w:t>
      </w:r>
    </w:p>
    <w:p w14:paraId="3662D29B"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lastRenderedPageBreak/>
        <w:t>The accomplishment of a tendering procedure imposes no obligation on the FEPS to award the contract. </w:t>
      </w:r>
      <w:r w:rsidRPr="00434474">
        <w:rPr>
          <w:rStyle w:val="eop"/>
          <w:rFonts w:asciiTheme="minorHAnsi" w:eastAsiaTheme="majorEastAsia" w:hAnsiTheme="minorHAnsi" w:cstheme="minorHAnsi"/>
          <w:sz w:val="22"/>
          <w:szCs w:val="22"/>
        </w:rPr>
        <w:t> </w:t>
      </w:r>
    </w:p>
    <w:p w14:paraId="083664E5"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eop"/>
          <w:rFonts w:asciiTheme="minorHAnsi" w:eastAsiaTheme="majorEastAsia" w:hAnsiTheme="minorHAnsi" w:cstheme="minorHAnsi"/>
          <w:sz w:val="22"/>
          <w:szCs w:val="22"/>
        </w:rPr>
        <w:t> </w:t>
      </w:r>
    </w:p>
    <w:p w14:paraId="29C95DD7"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Should the invitation to tender cover several items or lots, FEPS reserves the right to award a contract for only some of them. </w:t>
      </w:r>
      <w:r w:rsidRPr="00434474">
        <w:rPr>
          <w:rStyle w:val="eop"/>
          <w:rFonts w:asciiTheme="minorHAnsi" w:eastAsiaTheme="majorEastAsia" w:hAnsiTheme="minorHAnsi" w:cstheme="minorHAnsi"/>
          <w:sz w:val="22"/>
          <w:szCs w:val="22"/>
        </w:rPr>
        <w:t> </w:t>
      </w:r>
    </w:p>
    <w:p w14:paraId="2D21C0DF"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eop"/>
          <w:rFonts w:asciiTheme="minorHAnsi" w:eastAsiaTheme="majorEastAsia" w:hAnsiTheme="minorHAnsi" w:cstheme="minorHAnsi"/>
          <w:sz w:val="22"/>
          <w:szCs w:val="22"/>
        </w:rPr>
        <w:t> </w:t>
      </w:r>
    </w:p>
    <w:p w14:paraId="02F0F498"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Subcontracting of contractually agreed responsibilities to third parties will only be possible under written approval and at no additional cost for FEPS. </w:t>
      </w:r>
      <w:r w:rsidRPr="00434474">
        <w:rPr>
          <w:rStyle w:val="eop"/>
          <w:rFonts w:asciiTheme="minorHAnsi" w:eastAsiaTheme="majorEastAsia" w:hAnsiTheme="minorHAnsi" w:cstheme="minorHAnsi"/>
          <w:sz w:val="22"/>
          <w:szCs w:val="22"/>
        </w:rPr>
        <w:t> </w:t>
      </w:r>
    </w:p>
    <w:p w14:paraId="70E42CEE" w14:textId="77777777"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eop"/>
          <w:rFonts w:asciiTheme="minorHAnsi" w:eastAsiaTheme="majorEastAsia" w:hAnsiTheme="minorHAnsi" w:cstheme="minorHAnsi"/>
          <w:sz w:val="22"/>
          <w:szCs w:val="22"/>
        </w:rPr>
        <w:t> </w:t>
      </w:r>
    </w:p>
    <w:p w14:paraId="1098F5E7" w14:textId="320C2396" w:rsidR="008657C6" w:rsidRPr="00434474" w:rsidRDefault="008657C6" w:rsidP="00582813">
      <w:pPr>
        <w:pStyle w:val="paragraph"/>
        <w:spacing w:before="0" w:beforeAutospacing="0" w:after="0" w:afterAutospacing="0"/>
        <w:jc w:val="both"/>
        <w:textAlignment w:val="baseline"/>
        <w:rPr>
          <w:rFonts w:asciiTheme="minorHAnsi" w:hAnsiTheme="minorHAnsi" w:cstheme="minorHAnsi"/>
          <w:sz w:val="22"/>
          <w:szCs w:val="22"/>
        </w:rPr>
      </w:pPr>
      <w:r w:rsidRPr="00434474">
        <w:rPr>
          <w:rStyle w:val="normaltextrun"/>
          <w:rFonts w:asciiTheme="minorHAnsi" w:eastAsiaTheme="majorEastAsia" w:hAnsiTheme="minorHAnsi" w:cstheme="minorHAnsi"/>
          <w:sz w:val="22"/>
          <w:szCs w:val="22"/>
        </w:rPr>
        <w:t>FEPS shall not be liable for any compensation with respect to tenders whose tenders have not been accepted, nor shall it be so liable if it decides not to award the contract. </w:t>
      </w:r>
      <w:r w:rsidRPr="00434474">
        <w:rPr>
          <w:rStyle w:val="eop"/>
          <w:rFonts w:asciiTheme="minorHAnsi" w:eastAsiaTheme="majorEastAsia" w:hAnsiTheme="minorHAnsi" w:cstheme="minorHAnsi"/>
          <w:sz w:val="22"/>
          <w:szCs w:val="22"/>
        </w:rPr>
        <w:t> </w:t>
      </w:r>
    </w:p>
    <w:p w14:paraId="450BD32B" w14:textId="77777777" w:rsidR="0082732C" w:rsidRPr="00434474" w:rsidRDefault="0082732C" w:rsidP="00582813">
      <w:pPr>
        <w:spacing w:after="80" w:line="276" w:lineRule="auto"/>
        <w:jc w:val="both"/>
        <w:rPr>
          <w:rFonts w:cstheme="minorHAnsi"/>
          <w:sz w:val="22"/>
          <w:szCs w:val="22"/>
        </w:rPr>
      </w:pPr>
    </w:p>
    <w:p w14:paraId="4AB5ACC1" w14:textId="77777777" w:rsidR="0082732C" w:rsidRPr="00434474" w:rsidRDefault="0082732C" w:rsidP="00582813">
      <w:pPr>
        <w:pStyle w:val="Heading4"/>
        <w:spacing w:after="80" w:line="276" w:lineRule="auto"/>
        <w:jc w:val="both"/>
        <w:rPr>
          <w:rFonts w:cstheme="minorHAnsi"/>
          <w:i w:val="0"/>
          <w:sz w:val="22"/>
          <w:szCs w:val="22"/>
        </w:rPr>
      </w:pPr>
      <w:r w:rsidRPr="00434474">
        <w:rPr>
          <w:rFonts w:cstheme="minorHAnsi"/>
          <w:i w:val="0"/>
          <w:sz w:val="22"/>
          <w:szCs w:val="22"/>
        </w:rPr>
        <w:t>CONTRACTING AUTHORITY</w:t>
      </w:r>
    </w:p>
    <w:p w14:paraId="36B1439A" w14:textId="77777777" w:rsidR="0082732C" w:rsidRPr="00434474" w:rsidRDefault="0082732C" w:rsidP="00582813">
      <w:pPr>
        <w:spacing w:after="80" w:line="276" w:lineRule="auto"/>
        <w:rPr>
          <w:rFonts w:cstheme="minorHAnsi"/>
          <w:sz w:val="22"/>
          <w:szCs w:val="22"/>
        </w:rPr>
      </w:pPr>
      <w:r w:rsidRPr="00434474">
        <w:rPr>
          <w:rFonts w:cstheme="minorHAnsi"/>
          <w:sz w:val="22"/>
          <w:szCs w:val="22"/>
        </w:rPr>
        <w:t>Foundation of European Progressive Studies (FEPS)</w:t>
      </w:r>
      <w:r w:rsidRPr="00434474">
        <w:rPr>
          <w:rFonts w:cstheme="minorHAnsi"/>
          <w:sz w:val="22"/>
          <w:szCs w:val="22"/>
        </w:rPr>
        <w:br/>
        <w:t>Avenue des Arts, 46 – 1000 Brussels</w:t>
      </w:r>
    </w:p>
    <w:p w14:paraId="5630EAEC" w14:textId="7EA2DF8C" w:rsidR="00357855" w:rsidRPr="00434474" w:rsidRDefault="0082732C" w:rsidP="00582813">
      <w:pPr>
        <w:jc w:val="both"/>
        <w:rPr>
          <w:rFonts w:cstheme="minorHAnsi"/>
          <w:sz w:val="22"/>
          <w:szCs w:val="22"/>
          <w:lang w:val="fr-FR"/>
        </w:rPr>
      </w:pPr>
      <w:r w:rsidRPr="00434474">
        <w:rPr>
          <w:rFonts w:cstheme="minorHAnsi"/>
          <w:sz w:val="22"/>
          <w:szCs w:val="22"/>
          <w:lang w:val="fr-FR"/>
        </w:rPr>
        <w:t>EUPF 4 BE0896.230.213</w:t>
      </w:r>
    </w:p>
    <w:p w14:paraId="4D585E98" w14:textId="7030A0A1" w:rsidR="00871CB9" w:rsidRPr="00434474" w:rsidRDefault="00357855" w:rsidP="00FF0739">
      <w:pPr>
        <w:spacing w:after="80" w:line="276" w:lineRule="auto"/>
        <w:jc w:val="both"/>
        <w:rPr>
          <w:rFonts w:cstheme="minorHAnsi"/>
          <w:sz w:val="22"/>
          <w:szCs w:val="22"/>
          <w:lang w:val="fr-FR"/>
        </w:rPr>
      </w:pPr>
      <w:hyperlink r:id="rId11" w:history="1">
        <w:r w:rsidRPr="00434474">
          <w:rPr>
            <w:rStyle w:val="Hyperlink"/>
            <w:rFonts w:cstheme="minorHAnsi"/>
            <w:sz w:val="22"/>
            <w:szCs w:val="22"/>
            <w:lang w:val="fr-FR"/>
          </w:rPr>
          <w:t>https://feps-europe.eu/</w:t>
        </w:r>
      </w:hyperlink>
    </w:p>
    <w:p w14:paraId="63601DAD" w14:textId="77777777" w:rsidR="00871CB9" w:rsidRPr="007F77CC" w:rsidRDefault="00871CB9" w:rsidP="00FF0739">
      <w:pPr>
        <w:spacing w:after="80" w:line="276" w:lineRule="auto"/>
        <w:jc w:val="both"/>
        <w:rPr>
          <w:rFonts w:cstheme="minorHAnsi"/>
          <w:sz w:val="22"/>
          <w:szCs w:val="22"/>
          <w:lang w:val="fr-FR"/>
        </w:rPr>
      </w:pPr>
    </w:p>
    <w:p w14:paraId="0C072324" w14:textId="2D9989F5" w:rsidR="00457BAE" w:rsidRPr="007F77CC" w:rsidRDefault="00457BAE" w:rsidP="00A221E8">
      <w:pPr>
        <w:rPr>
          <w:rFonts w:cstheme="minorHAnsi"/>
          <w:sz w:val="22"/>
          <w:szCs w:val="22"/>
          <w:lang w:val="fr-FR"/>
        </w:rPr>
      </w:pPr>
    </w:p>
    <w:sectPr w:rsidR="00457BAE" w:rsidRPr="007F77CC" w:rsidSect="008A7B38">
      <w:headerReference w:type="first" r:id="rId12"/>
      <w:pgSz w:w="11906" w:h="16838"/>
      <w:pgMar w:top="1440" w:right="1440" w:bottom="1440" w:left="144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1CA97DE" w14:textId="77777777" w:rsidR="006055E9" w:rsidRDefault="006055E9" w:rsidP="004466B3">
      <w:r>
        <w:separator/>
      </w:r>
    </w:p>
  </w:endnote>
  <w:endnote w:type="continuationSeparator" w:id="0">
    <w:p w14:paraId="6F992A60" w14:textId="77777777" w:rsidR="006055E9" w:rsidRDefault="006055E9" w:rsidP="0044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78E2FED" w14:textId="77777777" w:rsidR="006055E9" w:rsidRDefault="006055E9" w:rsidP="004466B3">
      <w:r>
        <w:separator/>
      </w:r>
    </w:p>
  </w:footnote>
  <w:footnote w:type="continuationSeparator" w:id="0">
    <w:p w14:paraId="2C1E1B77" w14:textId="77777777" w:rsidR="006055E9" w:rsidRDefault="006055E9" w:rsidP="0044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E5EC323" w14:textId="51F98DF6" w:rsidR="0048343C" w:rsidRDefault="00F573FE">
    <w:pPr>
      <w:pStyle w:val="Header"/>
    </w:pPr>
    <w:r>
      <w:rPr>
        <w:noProof/>
      </w:rPr>
      <w:drawing>
        <wp:anchor distT="0" distB="0" distL="114300" distR="114300" simplePos="0" relativeHeight="251658241" behindDoc="0" locked="0" layoutInCell="1" allowOverlap="1" wp14:anchorId="6DC806D5" wp14:editId="282001B1">
          <wp:simplePos x="0" y="0"/>
          <wp:positionH relativeFrom="margin">
            <wp:posOffset>3079262</wp:posOffset>
          </wp:positionH>
          <wp:positionV relativeFrom="margin">
            <wp:posOffset>-487778</wp:posOffset>
          </wp:positionV>
          <wp:extent cx="676910" cy="459740"/>
          <wp:effectExtent l="0" t="0" r="0" b="0"/>
          <wp:wrapSquare wrapText="bothSides"/>
          <wp:docPr id="2106650911" name="Picture 1" descr="A red sign with white text&#10;&#10;AI-generated content may be incorrect.">
            <a:extLst xmlns:a="http://schemas.openxmlformats.org/drawingml/2006/main">
              <a:ext uri="{FF2B5EF4-FFF2-40B4-BE49-F238E27FC236}">
                <a16:creationId xmlns:a16="http://schemas.microsoft.com/office/drawing/2014/main" id="{6DC65F9A-CB06-4A84-AE55-98BBDD217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50911" name="Picture 1" descr="A red sign with white text&#10;&#10;AI-generated content may be incorrect."/>
                  <pic:cNvPicPr/>
                </pic:nvPicPr>
                <pic:blipFill>
                  <a:blip r:embed="rId1"/>
                  <a:stretch>
                    <a:fillRect/>
                  </a:stretch>
                </pic:blipFill>
                <pic:spPr>
                  <a:xfrm>
                    <a:off x="0" y="0"/>
                    <a:ext cx="676910" cy="459740"/>
                  </a:xfrm>
                  <a:prstGeom prst="rect">
                    <a:avLst/>
                  </a:prstGeom>
                </pic:spPr>
              </pic:pic>
            </a:graphicData>
          </a:graphic>
          <wp14:sizeRelH relativeFrom="margin">
            <wp14:pctWidth>0</wp14:pctWidth>
          </wp14:sizeRelH>
          <wp14:sizeRelV relativeFrom="margin">
            <wp14:pctHeight>0</wp14:pctHeight>
          </wp14:sizeRelV>
        </wp:anchor>
      </w:drawing>
    </w:r>
    <w:r w:rsidR="008A7B38">
      <w:rPr>
        <w:rFonts w:ascii="Bookman Old Style" w:eastAsia="Arial Unicode MS" w:hAnsi="Bookman Old Style" w:cs="Arial Unicode MS"/>
        <w:b/>
        <w:bCs/>
        <w:noProof/>
        <w:color w:val="FF0000"/>
        <w:sz w:val="36"/>
        <w:szCs w:val="36"/>
      </w:rPr>
      <w:drawing>
        <wp:anchor distT="0" distB="0" distL="114300" distR="114300" simplePos="0" relativeHeight="251658240" behindDoc="0" locked="0" layoutInCell="1" allowOverlap="1" wp14:anchorId="39360529" wp14:editId="6EBD689C">
          <wp:simplePos x="0" y="0"/>
          <wp:positionH relativeFrom="margin">
            <wp:posOffset>750277</wp:posOffset>
          </wp:positionH>
          <wp:positionV relativeFrom="margin">
            <wp:posOffset>-535793</wp:posOffset>
          </wp:positionV>
          <wp:extent cx="1931169" cy="550333"/>
          <wp:effectExtent l="0" t="0" r="0" b="0"/>
          <wp:wrapNone/>
          <wp:docPr id="608253654" name="Picture 1" descr="A black background with a black square&#10;&#10;Description automatically generated with medium confidence">
            <a:extLst xmlns:a="http://schemas.openxmlformats.org/drawingml/2006/main">
              <a:ext uri="{FF2B5EF4-FFF2-40B4-BE49-F238E27FC236}">
                <a16:creationId xmlns:a16="http://schemas.microsoft.com/office/drawing/2014/main" id="{FDC3163A-07E0-4895-BEB8-C1C23BF74E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53654" name="Picture 1" descr="A black background with a black square&#10;&#10;Description automatically generated with medium confidence"/>
                  <pic:cNvPicPr/>
                </pic:nvPicPr>
                <pic:blipFill>
                  <a:blip r:embed="rId2"/>
                  <a:stretch>
                    <a:fillRect/>
                  </a:stretch>
                </pic:blipFill>
                <pic:spPr>
                  <a:xfrm>
                    <a:off x="0" y="0"/>
                    <a:ext cx="1931169" cy="5503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816327D"/>
    <w:multiLevelType w:val="hybridMultilevel"/>
    <w:tmpl w:val="3F3C69DA"/>
    <w:lvl w:ilvl="0" w:tplc="9BF465FC">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E1C81"/>
    <w:multiLevelType w:val="hybridMultilevel"/>
    <w:tmpl w:val="201071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9326D4C"/>
    <w:multiLevelType w:val="hybridMultilevel"/>
    <w:tmpl w:val="8C041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3B2633"/>
    <w:multiLevelType w:val="multilevel"/>
    <w:tmpl w:val="781C38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9F30B2E"/>
    <w:multiLevelType w:val="hybridMultilevel"/>
    <w:tmpl w:val="A664DAB0"/>
    <w:lvl w:ilvl="0" w:tplc="E73EB300">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84998"/>
    <w:multiLevelType w:val="hybridMultilevel"/>
    <w:tmpl w:val="DA3005B8"/>
    <w:lvl w:ilvl="0" w:tplc="9998097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A37F0"/>
    <w:multiLevelType w:val="hybridMultilevel"/>
    <w:tmpl w:val="E0FA7C3E"/>
    <w:lvl w:ilvl="0" w:tplc="0813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AF4F54"/>
    <w:multiLevelType w:val="hybridMultilevel"/>
    <w:tmpl w:val="3B882CCE"/>
    <w:lvl w:ilvl="0" w:tplc="FF38C738">
      <w:start w:val="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B012C2"/>
    <w:multiLevelType w:val="hybridMultilevel"/>
    <w:tmpl w:val="B7D4F150"/>
    <w:lvl w:ilvl="0" w:tplc="70E8D98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6F0F7A"/>
    <w:multiLevelType w:val="hybridMultilevel"/>
    <w:tmpl w:val="79342D1C"/>
    <w:lvl w:ilvl="0" w:tplc="C98C9C0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3B02A4"/>
    <w:multiLevelType w:val="hybridMultilevel"/>
    <w:tmpl w:val="B0007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702116">
    <w:abstractNumId w:val="9"/>
  </w:num>
  <w:num w:numId="2" w16cid:durableId="570307351">
    <w:abstractNumId w:val="3"/>
  </w:num>
  <w:num w:numId="3" w16cid:durableId="1142424778">
    <w:abstractNumId w:val="0"/>
  </w:num>
  <w:num w:numId="4" w16cid:durableId="1974561621">
    <w:abstractNumId w:val="7"/>
  </w:num>
  <w:num w:numId="5" w16cid:durableId="1943340334">
    <w:abstractNumId w:val="2"/>
  </w:num>
  <w:num w:numId="6" w16cid:durableId="1170681665">
    <w:abstractNumId w:val="5"/>
  </w:num>
  <w:num w:numId="7" w16cid:durableId="684554002">
    <w:abstractNumId w:val="6"/>
  </w:num>
  <w:num w:numId="8" w16cid:durableId="605692827">
    <w:abstractNumId w:val="8"/>
  </w:num>
  <w:num w:numId="9" w16cid:durableId="1060247422">
    <w:abstractNumId w:val="10"/>
  </w:num>
  <w:num w:numId="10" w16cid:durableId="1906523077">
    <w:abstractNumId w:val="4"/>
  </w:num>
  <w:num w:numId="11" w16cid:durableId="1765490238">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59"/>
    <w:rsid w:val="00001A2E"/>
    <w:rsid w:val="00002BB0"/>
    <w:rsid w:val="000117A0"/>
    <w:rsid w:val="00024223"/>
    <w:rsid w:val="00035945"/>
    <w:rsid w:val="00041EBC"/>
    <w:rsid w:val="0004394D"/>
    <w:rsid w:val="000449E6"/>
    <w:rsid w:val="000465D1"/>
    <w:rsid w:val="000541FA"/>
    <w:rsid w:val="000546DE"/>
    <w:rsid w:val="00061D5E"/>
    <w:rsid w:val="0006427F"/>
    <w:rsid w:val="00083E4A"/>
    <w:rsid w:val="00086BC8"/>
    <w:rsid w:val="00086C50"/>
    <w:rsid w:val="00091DC3"/>
    <w:rsid w:val="00093F26"/>
    <w:rsid w:val="0009697F"/>
    <w:rsid w:val="00096C75"/>
    <w:rsid w:val="0009785E"/>
    <w:rsid w:val="000A2955"/>
    <w:rsid w:val="000A3DEE"/>
    <w:rsid w:val="000B1E59"/>
    <w:rsid w:val="000B280F"/>
    <w:rsid w:val="000B4189"/>
    <w:rsid w:val="000C697F"/>
    <w:rsid w:val="000D133F"/>
    <w:rsid w:val="000D1C80"/>
    <w:rsid w:val="000D459A"/>
    <w:rsid w:val="000E41EC"/>
    <w:rsid w:val="000E5B35"/>
    <w:rsid w:val="000F2003"/>
    <w:rsid w:val="000F4C00"/>
    <w:rsid w:val="000F4FA2"/>
    <w:rsid w:val="000F5A05"/>
    <w:rsid w:val="000F5EA4"/>
    <w:rsid w:val="00100C38"/>
    <w:rsid w:val="00106843"/>
    <w:rsid w:val="00107737"/>
    <w:rsid w:val="00110CD4"/>
    <w:rsid w:val="001111F9"/>
    <w:rsid w:val="001121C4"/>
    <w:rsid w:val="001126AD"/>
    <w:rsid w:val="00113CDE"/>
    <w:rsid w:val="00115382"/>
    <w:rsid w:val="00120668"/>
    <w:rsid w:val="00124BAE"/>
    <w:rsid w:val="00124C3E"/>
    <w:rsid w:val="00126283"/>
    <w:rsid w:val="00126312"/>
    <w:rsid w:val="0012726E"/>
    <w:rsid w:val="00127573"/>
    <w:rsid w:val="001319F1"/>
    <w:rsid w:val="00131AD5"/>
    <w:rsid w:val="00131EEE"/>
    <w:rsid w:val="00135538"/>
    <w:rsid w:val="0013626F"/>
    <w:rsid w:val="00140AF3"/>
    <w:rsid w:val="0014148E"/>
    <w:rsid w:val="001445CC"/>
    <w:rsid w:val="00146541"/>
    <w:rsid w:val="00153122"/>
    <w:rsid w:val="001641C4"/>
    <w:rsid w:val="001663F8"/>
    <w:rsid w:val="001703FE"/>
    <w:rsid w:val="0017044F"/>
    <w:rsid w:val="001806E4"/>
    <w:rsid w:val="0018509D"/>
    <w:rsid w:val="00192B81"/>
    <w:rsid w:val="00195127"/>
    <w:rsid w:val="001A12EE"/>
    <w:rsid w:val="001A1AAD"/>
    <w:rsid w:val="001C366B"/>
    <w:rsid w:val="001C5DE3"/>
    <w:rsid w:val="001D009C"/>
    <w:rsid w:val="001D015D"/>
    <w:rsid w:val="001D108D"/>
    <w:rsid w:val="001D3427"/>
    <w:rsid w:val="001D6430"/>
    <w:rsid w:val="001E024E"/>
    <w:rsid w:val="001F481E"/>
    <w:rsid w:val="001F6B75"/>
    <w:rsid w:val="00200068"/>
    <w:rsid w:val="002020F7"/>
    <w:rsid w:val="00205A04"/>
    <w:rsid w:val="002103F7"/>
    <w:rsid w:val="00212B75"/>
    <w:rsid w:val="0022352A"/>
    <w:rsid w:val="00224550"/>
    <w:rsid w:val="00224CA7"/>
    <w:rsid w:val="00227A9F"/>
    <w:rsid w:val="00233F1A"/>
    <w:rsid w:val="00236BEF"/>
    <w:rsid w:val="00236CD5"/>
    <w:rsid w:val="002425E6"/>
    <w:rsid w:val="00242A3C"/>
    <w:rsid w:val="00242FF7"/>
    <w:rsid w:val="002437D5"/>
    <w:rsid w:val="0024497F"/>
    <w:rsid w:val="002463F5"/>
    <w:rsid w:val="00253E7A"/>
    <w:rsid w:val="00257804"/>
    <w:rsid w:val="00262128"/>
    <w:rsid w:val="00262A41"/>
    <w:rsid w:val="00273BCA"/>
    <w:rsid w:val="0028562D"/>
    <w:rsid w:val="002A3AB7"/>
    <w:rsid w:val="002A6D89"/>
    <w:rsid w:val="002A7377"/>
    <w:rsid w:val="002B3CC9"/>
    <w:rsid w:val="002B43D3"/>
    <w:rsid w:val="002C0B5B"/>
    <w:rsid w:val="002C0C92"/>
    <w:rsid w:val="002C4112"/>
    <w:rsid w:val="002C662E"/>
    <w:rsid w:val="002C6E71"/>
    <w:rsid w:val="002D08CD"/>
    <w:rsid w:val="002D20BE"/>
    <w:rsid w:val="002D4738"/>
    <w:rsid w:val="002E1885"/>
    <w:rsid w:val="002E580F"/>
    <w:rsid w:val="002E6F15"/>
    <w:rsid w:val="002F07AB"/>
    <w:rsid w:val="002F16FF"/>
    <w:rsid w:val="002F6150"/>
    <w:rsid w:val="002F7E16"/>
    <w:rsid w:val="0032079F"/>
    <w:rsid w:val="00320A01"/>
    <w:rsid w:val="003215CD"/>
    <w:rsid w:val="00330A0A"/>
    <w:rsid w:val="0033249D"/>
    <w:rsid w:val="00332806"/>
    <w:rsid w:val="00335848"/>
    <w:rsid w:val="00337275"/>
    <w:rsid w:val="00345750"/>
    <w:rsid w:val="00355717"/>
    <w:rsid w:val="00357093"/>
    <w:rsid w:val="00357855"/>
    <w:rsid w:val="003578AC"/>
    <w:rsid w:val="00361D0C"/>
    <w:rsid w:val="003636C4"/>
    <w:rsid w:val="00365454"/>
    <w:rsid w:val="003732BD"/>
    <w:rsid w:val="00374222"/>
    <w:rsid w:val="00377CCE"/>
    <w:rsid w:val="00380BBA"/>
    <w:rsid w:val="00381D74"/>
    <w:rsid w:val="00382382"/>
    <w:rsid w:val="003935F2"/>
    <w:rsid w:val="0039648B"/>
    <w:rsid w:val="003A0CB3"/>
    <w:rsid w:val="003A1E26"/>
    <w:rsid w:val="003B03AB"/>
    <w:rsid w:val="003B2104"/>
    <w:rsid w:val="003B751C"/>
    <w:rsid w:val="003B79B2"/>
    <w:rsid w:val="003C3868"/>
    <w:rsid w:val="003D1FCA"/>
    <w:rsid w:val="003D238D"/>
    <w:rsid w:val="003D3373"/>
    <w:rsid w:val="003E18A6"/>
    <w:rsid w:val="003E386C"/>
    <w:rsid w:val="003E72C8"/>
    <w:rsid w:val="003F2B8F"/>
    <w:rsid w:val="003F50D4"/>
    <w:rsid w:val="003F66C6"/>
    <w:rsid w:val="003F6933"/>
    <w:rsid w:val="003F7368"/>
    <w:rsid w:val="00406127"/>
    <w:rsid w:val="004077EB"/>
    <w:rsid w:val="00411E8D"/>
    <w:rsid w:val="004145D7"/>
    <w:rsid w:val="00422601"/>
    <w:rsid w:val="004231A1"/>
    <w:rsid w:val="00423AC8"/>
    <w:rsid w:val="0042646D"/>
    <w:rsid w:val="00426B81"/>
    <w:rsid w:val="00433499"/>
    <w:rsid w:val="00434474"/>
    <w:rsid w:val="004346BF"/>
    <w:rsid w:val="00436EA9"/>
    <w:rsid w:val="00444571"/>
    <w:rsid w:val="004466B3"/>
    <w:rsid w:val="00450812"/>
    <w:rsid w:val="004560FD"/>
    <w:rsid w:val="00457BAE"/>
    <w:rsid w:val="00466017"/>
    <w:rsid w:val="00466612"/>
    <w:rsid w:val="004669E1"/>
    <w:rsid w:val="00466C20"/>
    <w:rsid w:val="00467355"/>
    <w:rsid w:val="004801A3"/>
    <w:rsid w:val="00482FC1"/>
    <w:rsid w:val="0048343C"/>
    <w:rsid w:val="00485F68"/>
    <w:rsid w:val="0049072C"/>
    <w:rsid w:val="00491C8D"/>
    <w:rsid w:val="00495C19"/>
    <w:rsid w:val="0049791F"/>
    <w:rsid w:val="004A6880"/>
    <w:rsid w:val="004B31A3"/>
    <w:rsid w:val="004B5754"/>
    <w:rsid w:val="004B7758"/>
    <w:rsid w:val="004B7ABB"/>
    <w:rsid w:val="004C7334"/>
    <w:rsid w:val="004C7694"/>
    <w:rsid w:val="004D2633"/>
    <w:rsid w:val="004D3826"/>
    <w:rsid w:val="004D487E"/>
    <w:rsid w:val="004D65EC"/>
    <w:rsid w:val="004D6D1E"/>
    <w:rsid w:val="004E25F5"/>
    <w:rsid w:val="004E7524"/>
    <w:rsid w:val="004F1FF5"/>
    <w:rsid w:val="004F209C"/>
    <w:rsid w:val="0051267C"/>
    <w:rsid w:val="0051652D"/>
    <w:rsid w:val="00520297"/>
    <w:rsid w:val="005274CD"/>
    <w:rsid w:val="00527547"/>
    <w:rsid w:val="005302B1"/>
    <w:rsid w:val="005315E5"/>
    <w:rsid w:val="005435CE"/>
    <w:rsid w:val="0055324F"/>
    <w:rsid w:val="00562327"/>
    <w:rsid w:val="0056614C"/>
    <w:rsid w:val="00570A5D"/>
    <w:rsid w:val="00571EB9"/>
    <w:rsid w:val="00576CFF"/>
    <w:rsid w:val="005813E9"/>
    <w:rsid w:val="00581D39"/>
    <w:rsid w:val="00581DBD"/>
    <w:rsid w:val="00582813"/>
    <w:rsid w:val="005831B2"/>
    <w:rsid w:val="005840E6"/>
    <w:rsid w:val="00584E8B"/>
    <w:rsid w:val="00595C4B"/>
    <w:rsid w:val="0059638D"/>
    <w:rsid w:val="00596FF5"/>
    <w:rsid w:val="005A4BC9"/>
    <w:rsid w:val="005B2639"/>
    <w:rsid w:val="005B2E91"/>
    <w:rsid w:val="005B3735"/>
    <w:rsid w:val="005B391D"/>
    <w:rsid w:val="005B4467"/>
    <w:rsid w:val="005B6144"/>
    <w:rsid w:val="005B6819"/>
    <w:rsid w:val="005B6DAE"/>
    <w:rsid w:val="005C1401"/>
    <w:rsid w:val="005C326D"/>
    <w:rsid w:val="005C32CC"/>
    <w:rsid w:val="005C3AD7"/>
    <w:rsid w:val="005C43A9"/>
    <w:rsid w:val="005C55C4"/>
    <w:rsid w:val="005D004C"/>
    <w:rsid w:val="005D0D11"/>
    <w:rsid w:val="005D4BED"/>
    <w:rsid w:val="005D5FF4"/>
    <w:rsid w:val="005E11CC"/>
    <w:rsid w:val="005E1D09"/>
    <w:rsid w:val="005E3E2F"/>
    <w:rsid w:val="005F233B"/>
    <w:rsid w:val="005F6398"/>
    <w:rsid w:val="005F7239"/>
    <w:rsid w:val="005F7801"/>
    <w:rsid w:val="0060197E"/>
    <w:rsid w:val="00603965"/>
    <w:rsid w:val="006055E9"/>
    <w:rsid w:val="0060798F"/>
    <w:rsid w:val="0061114E"/>
    <w:rsid w:val="00612F0D"/>
    <w:rsid w:val="006138FF"/>
    <w:rsid w:val="00622F6C"/>
    <w:rsid w:val="006258A9"/>
    <w:rsid w:val="00631DD4"/>
    <w:rsid w:val="006348F6"/>
    <w:rsid w:val="00642908"/>
    <w:rsid w:val="006444EF"/>
    <w:rsid w:val="00650B20"/>
    <w:rsid w:val="00650E4D"/>
    <w:rsid w:val="00652254"/>
    <w:rsid w:val="00655FA0"/>
    <w:rsid w:val="00661A7B"/>
    <w:rsid w:val="006647B2"/>
    <w:rsid w:val="0066674F"/>
    <w:rsid w:val="0068175F"/>
    <w:rsid w:val="00684244"/>
    <w:rsid w:val="00690C1E"/>
    <w:rsid w:val="00695F72"/>
    <w:rsid w:val="006A31A1"/>
    <w:rsid w:val="006A3FD1"/>
    <w:rsid w:val="006A7755"/>
    <w:rsid w:val="006B2FCC"/>
    <w:rsid w:val="006B394D"/>
    <w:rsid w:val="006B46BF"/>
    <w:rsid w:val="006B7DC6"/>
    <w:rsid w:val="006C358D"/>
    <w:rsid w:val="006C6ED0"/>
    <w:rsid w:val="006C79F5"/>
    <w:rsid w:val="006D7155"/>
    <w:rsid w:val="006E79F3"/>
    <w:rsid w:val="007124B8"/>
    <w:rsid w:val="007259CA"/>
    <w:rsid w:val="00733530"/>
    <w:rsid w:val="007408BA"/>
    <w:rsid w:val="007466DF"/>
    <w:rsid w:val="00746CB5"/>
    <w:rsid w:val="00756181"/>
    <w:rsid w:val="007642BC"/>
    <w:rsid w:val="007719FB"/>
    <w:rsid w:val="00773F88"/>
    <w:rsid w:val="00774F6B"/>
    <w:rsid w:val="00777B39"/>
    <w:rsid w:val="007807C3"/>
    <w:rsid w:val="0078170F"/>
    <w:rsid w:val="00786433"/>
    <w:rsid w:val="00790D7A"/>
    <w:rsid w:val="007924DE"/>
    <w:rsid w:val="00793577"/>
    <w:rsid w:val="007A7394"/>
    <w:rsid w:val="007B1C9F"/>
    <w:rsid w:val="007B3891"/>
    <w:rsid w:val="007B690A"/>
    <w:rsid w:val="007C00EA"/>
    <w:rsid w:val="007C1224"/>
    <w:rsid w:val="007C162E"/>
    <w:rsid w:val="007C30C5"/>
    <w:rsid w:val="007D302C"/>
    <w:rsid w:val="007D34BF"/>
    <w:rsid w:val="007D4526"/>
    <w:rsid w:val="007D70AF"/>
    <w:rsid w:val="007E4001"/>
    <w:rsid w:val="007E4098"/>
    <w:rsid w:val="007E4C1B"/>
    <w:rsid w:val="007E5402"/>
    <w:rsid w:val="007E7A69"/>
    <w:rsid w:val="007F2989"/>
    <w:rsid w:val="007F4B1F"/>
    <w:rsid w:val="007F77CC"/>
    <w:rsid w:val="00802EE5"/>
    <w:rsid w:val="0081277C"/>
    <w:rsid w:val="00812986"/>
    <w:rsid w:val="00823D7B"/>
    <w:rsid w:val="0082732C"/>
    <w:rsid w:val="00827394"/>
    <w:rsid w:val="00842228"/>
    <w:rsid w:val="00852F55"/>
    <w:rsid w:val="00854451"/>
    <w:rsid w:val="00854ABE"/>
    <w:rsid w:val="00861D74"/>
    <w:rsid w:val="00861FD7"/>
    <w:rsid w:val="00864689"/>
    <w:rsid w:val="008655F8"/>
    <w:rsid w:val="008657C6"/>
    <w:rsid w:val="00865B74"/>
    <w:rsid w:val="00866292"/>
    <w:rsid w:val="0087142D"/>
    <w:rsid w:val="00871CB9"/>
    <w:rsid w:val="00871DBC"/>
    <w:rsid w:val="008724F5"/>
    <w:rsid w:val="008748C7"/>
    <w:rsid w:val="00877D53"/>
    <w:rsid w:val="00877F98"/>
    <w:rsid w:val="00881D4D"/>
    <w:rsid w:val="00883A74"/>
    <w:rsid w:val="00884912"/>
    <w:rsid w:val="008853DE"/>
    <w:rsid w:val="008865C1"/>
    <w:rsid w:val="00894CD3"/>
    <w:rsid w:val="008A138B"/>
    <w:rsid w:val="008A1485"/>
    <w:rsid w:val="008A3BB9"/>
    <w:rsid w:val="008A7B38"/>
    <w:rsid w:val="008B6447"/>
    <w:rsid w:val="008C5A7B"/>
    <w:rsid w:val="008C6855"/>
    <w:rsid w:val="008D6999"/>
    <w:rsid w:val="008E11A9"/>
    <w:rsid w:val="008E1D35"/>
    <w:rsid w:val="008E1E74"/>
    <w:rsid w:val="008E4884"/>
    <w:rsid w:val="008E7B4B"/>
    <w:rsid w:val="008F285A"/>
    <w:rsid w:val="008F37BE"/>
    <w:rsid w:val="008F7E61"/>
    <w:rsid w:val="008F7F5C"/>
    <w:rsid w:val="008F7FCF"/>
    <w:rsid w:val="009001AB"/>
    <w:rsid w:val="009015B7"/>
    <w:rsid w:val="0090433F"/>
    <w:rsid w:val="00904700"/>
    <w:rsid w:val="009121E9"/>
    <w:rsid w:val="0091311B"/>
    <w:rsid w:val="00915F20"/>
    <w:rsid w:val="00915FCC"/>
    <w:rsid w:val="00923A31"/>
    <w:rsid w:val="009245AE"/>
    <w:rsid w:val="00933255"/>
    <w:rsid w:val="00933A8A"/>
    <w:rsid w:val="009354D6"/>
    <w:rsid w:val="00940CD5"/>
    <w:rsid w:val="009424C1"/>
    <w:rsid w:val="00945A26"/>
    <w:rsid w:val="0095081C"/>
    <w:rsid w:val="00950E98"/>
    <w:rsid w:val="00953474"/>
    <w:rsid w:val="00954385"/>
    <w:rsid w:val="00956D5E"/>
    <w:rsid w:val="009662E3"/>
    <w:rsid w:val="0096631D"/>
    <w:rsid w:val="0096747E"/>
    <w:rsid w:val="009743A3"/>
    <w:rsid w:val="009753F8"/>
    <w:rsid w:val="009922D8"/>
    <w:rsid w:val="00993A4E"/>
    <w:rsid w:val="009A3447"/>
    <w:rsid w:val="009A359B"/>
    <w:rsid w:val="009A4290"/>
    <w:rsid w:val="009B0C3F"/>
    <w:rsid w:val="009B1BDF"/>
    <w:rsid w:val="009B3F92"/>
    <w:rsid w:val="009B416B"/>
    <w:rsid w:val="009C2752"/>
    <w:rsid w:val="009C4AA1"/>
    <w:rsid w:val="009C52A3"/>
    <w:rsid w:val="009D6EE5"/>
    <w:rsid w:val="009D7883"/>
    <w:rsid w:val="009F2169"/>
    <w:rsid w:val="00A06E53"/>
    <w:rsid w:val="00A200A8"/>
    <w:rsid w:val="00A221E8"/>
    <w:rsid w:val="00A22E7D"/>
    <w:rsid w:val="00A24D2F"/>
    <w:rsid w:val="00A35659"/>
    <w:rsid w:val="00A4422E"/>
    <w:rsid w:val="00A5043C"/>
    <w:rsid w:val="00A5512A"/>
    <w:rsid w:val="00A55DC5"/>
    <w:rsid w:val="00A602E1"/>
    <w:rsid w:val="00A63A5B"/>
    <w:rsid w:val="00A64A3A"/>
    <w:rsid w:val="00A728A8"/>
    <w:rsid w:val="00A735F8"/>
    <w:rsid w:val="00A769B4"/>
    <w:rsid w:val="00A82122"/>
    <w:rsid w:val="00A833FF"/>
    <w:rsid w:val="00A863A7"/>
    <w:rsid w:val="00A94D68"/>
    <w:rsid w:val="00A977C4"/>
    <w:rsid w:val="00AA01D3"/>
    <w:rsid w:val="00AA354D"/>
    <w:rsid w:val="00AB0DC4"/>
    <w:rsid w:val="00AB1F0F"/>
    <w:rsid w:val="00AB37AD"/>
    <w:rsid w:val="00AB47AF"/>
    <w:rsid w:val="00AC1F88"/>
    <w:rsid w:val="00AC48E8"/>
    <w:rsid w:val="00AC74AE"/>
    <w:rsid w:val="00AE47FE"/>
    <w:rsid w:val="00AE4A87"/>
    <w:rsid w:val="00AF1731"/>
    <w:rsid w:val="00AF6CD3"/>
    <w:rsid w:val="00AF74D1"/>
    <w:rsid w:val="00B03E6B"/>
    <w:rsid w:val="00B04DE0"/>
    <w:rsid w:val="00B06215"/>
    <w:rsid w:val="00B06565"/>
    <w:rsid w:val="00B07FD1"/>
    <w:rsid w:val="00B10CC9"/>
    <w:rsid w:val="00B12505"/>
    <w:rsid w:val="00B23B54"/>
    <w:rsid w:val="00B25BE6"/>
    <w:rsid w:val="00B27225"/>
    <w:rsid w:val="00B30CF6"/>
    <w:rsid w:val="00B33FEA"/>
    <w:rsid w:val="00B44939"/>
    <w:rsid w:val="00B46381"/>
    <w:rsid w:val="00B46A06"/>
    <w:rsid w:val="00B518B9"/>
    <w:rsid w:val="00B5362D"/>
    <w:rsid w:val="00B56063"/>
    <w:rsid w:val="00B6126C"/>
    <w:rsid w:val="00B61C62"/>
    <w:rsid w:val="00B70A8F"/>
    <w:rsid w:val="00B74E6B"/>
    <w:rsid w:val="00B80770"/>
    <w:rsid w:val="00B82489"/>
    <w:rsid w:val="00B900B8"/>
    <w:rsid w:val="00B91E6D"/>
    <w:rsid w:val="00B936F7"/>
    <w:rsid w:val="00B93C38"/>
    <w:rsid w:val="00BA704C"/>
    <w:rsid w:val="00BB095D"/>
    <w:rsid w:val="00BB0E37"/>
    <w:rsid w:val="00BB15D7"/>
    <w:rsid w:val="00BB41C4"/>
    <w:rsid w:val="00BB641E"/>
    <w:rsid w:val="00BC0428"/>
    <w:rsid w:val="00BC07A2"/>
    <w:rsid w:val="00BC40B8"/>
    <w:rsid w:val="00BD4EB8"/>
    <w:rsid w:val="00BE1489"/>
    <w:rsid w:val="00BE1FB2"/>
    <w:rsid w:val="00BE387F"/>
    <w:rsid w:val="00BE58A5"/>
    <w:rsid w:val="00BE6C6F"/>
    <w:rsid w:val="00BE727D"/>
    <w:rsid w:val="00BF2F3C"/>
    <w:rsid w:val="00C03F94"/>
    <w:rsid w:val="00C0496E"/>
    <w:rsid w:val="00C10450"/>
    <w:rsid w:val="00C10CCE"/>
    <w:rsid w:val="00C1143A"/>
    <w:rsid w:val="00C141EA"/>
    <w:rsid w:val="00C150CA"/>
    <w:rsid w:val="00C20346"/>
    <w:rsid w:val="00C20896"/>
    <w:rsid w:val="00C21648"/>
    <w:rsid w:val="00C26511"/>
    <w:rsid w:val="00C338D0"/>
    <w:rsid w:val="00C36FE5"/>
    <w:rsid w:val="00C37BE7"/>
    <w:rsid w:val="00C44BC2"/>
    <w:rsid w:val="00C45A81"/>
    <w:rsid w:val="00C46C6D"/>
    <w:rsid w:val="00C51D39"/>
    <w:rsid w:val="00C51F55"/>
    <w:rsid w:val="00C62ACA"/>
    <w:rsid w:val="00C65D46"/>
    <w:rsid w:val="00C66343"/>
    <w:rsid w:val="00C7072A"/>
    <w:rsid w:val="00C72EE3"/>
    <w:rsid w:val="00C753CD"/>
    <w:rsid w:val="00C80322"/>
    <w:rsid w:val="00C84016"/>
    <w:rsid w:val="00C86D92"/>
    <w:rsid w:val="00C97F05"/>
    <w:rsid w:val="00CA0036"/>
    <w:rsid w:val="00CA07E9"/>
    <w:rsid w:val="00CA6203"/>
    <w:rsid w:val="00CB7893"/>
    <w:rsid w:val="00CB7F32"/>
    <w:rsid w:val="00CC68DD"/>
    <w:rsid w:val="00CC6F59"/>
    <w:rsid w:val="00CD014E"/>
    <w:rsid w:val="00CE54B7"/>
    <w:rsid w:val="00D0232C"/>
    <w:rsid w:val="00D03788"/>
    <w:rsid w:val="00D11B47"/>
    <w:rsid w:val="00D25F5F"/>
    <w:rsid w:val="00D31218"/>
    <w:rsid w:val="00D425E4"/>
    <w:rsid w:val="00D43B03"/>
    <w:rsid w:val="00D60840"/>
    <w:rsid w:val="00D64655"/>
    <w:rsid w:val="00D65269"/>
    <w:rsid w:val="00D67941"/>
    <w:rsid w:val="00D71A12"/>
    <w:rsid w:val="00D73399"/>
    <w:rsid w:val="00D83225"/>
    <w:rsid w:val="00D84015"/>
    <w:rsid w:val="00D85A29"/>
    <w:rsid w:val="00D90B30"/>
    <w:rsid w:val="00D91D6B"/>
    <w:rsid w:val="00D939E5"/>
    <w:rsid w:val="00DA0B42"/>
    <w:rsid w:val="00DA6B0F"/>
    <w:rsid w:val="00DB34D1"/>
    <w:rsid w:val="00DB437A"/>
    <w:rsid w:val="00DC28C5"/>
    <w:rsid w:val="00DC590A"/>
    <w:rsid w:val="00DC704C"/>
    <w:rsid w:val="00DD135E"/>
    <w:rsid w:val="00DD53D5"/>
    <w:rsid w:val="00DF085F"/>
    <w:rsid w:val="00DF28B5"/>
    <w:rsid w:val="00DF2C99"/>
    <w:rsid w:val="00DF4F8C"/>
    <w:rsid w:val="00DF600F"/>
    <w:rsid w:val="00E0216A"/>
    <w:rsid w:val="00E11D89"/>
    <w:rsid w:val="00E14617"/>
    <w:rsid w:val="00E223C2"/>
    <w:rsid w:val="00E24B75"/>
    <w:rsid w:val="00E464C2"/>
    <w:rsid w:val="00E47420"/>
    <w:rsid w:val="00E53785"/>
    <w:rsid w:val="00E564E1"/>
    <w:rsid w:val="00E623DB"/>
    <w:rsid w:val="00E63908"/>
    <w:rsid w:val="00E64E29"/>
    <w:rsid w:val="00E70DCC"/>
    <w:rsid w:val="00E72665"/>
    <w:rsid w:val="00E74773"/>
    <w:rsid w:val="00E8149F"/>
    <w:rsid w:val="00E87988"/>
    <w:rsid w:val="00E916EA"/>
    <w:rsid w:val="00E928AA"/>
    <w:rsid w:val="00EA409E"/>
    <w:rsid w:val="00EB266C"/>
    <w:rsid w:val="00EB6435"/>
    <w:rsid w:val="00EB7FA3"/>
    <w:rsid w:val="00EC1516"/>
    <w:rsid w:val="00EC2C2B"/>
    <w:rsid w:val="00EC5307"/>
    <w:rsid w:val="00EC58D7"/>
    <w:rsid w:val="00EC6462"/>
    <w:rsid w:val="00EC6EFB"/>
    <w:rsid w:val="00ED690E"/>
    <w:rsid w:val="00ED790D"/>
    <w:rsid w:val="00EE42D3"/>
    <w:rsid w:val="00EE4EEF"/>
    <w:rsid w:val="00EE5680"/>
    <w:rsid w:val="00EF45C8"/>
    <w:rsid w:val="00F007C5"/>
    <w:rsid w:val="00F0113D"/>
    <w:rsid w:val="00F051AF"/>
    <w:rsid w:val="00F1081B"/>
    <w:rsid w:val="00F11C89"/>
    <w:rsid w:val="00F1249C"/>
    <w:rsid w:val="00F17BB8"/>
    <w:rsid w:val="00F20718"/>
    <w:rsid w:val="00F211AC"/>
    <w:rsid w:val="00F2450A"/>
    <w:rsid w:val="00F277CB"/>
    <w:rsid w:val="00F340BE"/>
    <w:rsid w:val="00F40BBF"/>
    <w:rsid w:val="00F507A5"/>
    <w:rsid w:val="00F540F8"/>
    <w:rsid w:val="00F573FE"/>
    <w:rsid w:val="00F66663"/>
    <w:rsid w:val="00F73D2F"/>
    <w:rsid w:val="00F77827"/>
    <w:rsid w:val="00F81505"/>
    <w:rsid w:val="00F81961"/>
    <w:rsid w:val="00F84DF2"/>
    <w:rsid w:val="00F86400"/>
    <w:rsid w:val="00F8688A"/>
    <w:rsid w:val="00F91ED0"/>
    <w:rsid w:val="00F97FC3"/>
    <w:rsid w:val="00FA09FC"/>
    <w:rsid w:val="00FA34C3"/>
    <w:rsid w:val="00FA3AD7"/>
    <w:rsid w:val="00FA4AEC"/>
    <w:rsid w:val="00FA63D9"/>
    <w:rsid w:val="00FB5D60"/>
    <w:rsid w:val="00FB6716"/>
    <w:rsid w:val="00FC3C1B"/>
    <w:rsid w:val="00FC66BA"/>
    <w:rsid w:val="00FD439C"/>
    <w:rsid w:val="00FD6833"/>
    <w:rsid w:val="00FF0739"/>
    <w:rsid w:val="00FF0F76"/>
    <w:rsid w:val="00FF1BF1"/>
    <w:rsid w:val="00FF2294"/>
    <w:rsid w:val="00FF7761"/>
    <w:rsid w:val="081EFB86"/>
    <w:rsid w:val="3376804C"/>
    <w:rsid w:val="33E64CDD"/>
    <w:rsid w:val="56DF9D39"/>
    <w:rsid w:val="67461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CBBC"/>
  <w15:chartTrackingRefBased/>
  <w15:docId w15:val="{ACFC207C-24AA-47B4-BDBB-2A728061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8A9"/>
  </w:style>
  <w:style w:type="paragraph" w:styleId="Heading1">
    <w:name w:val="heading 1"/>
    <w:basedOn w:val="Normal"/>
    <w:next w:val="Normal"/>
    <w:link w:val="Heading1Char"/>
    <w:uiPriority w:val="9"/>
    <w:qFormat/>
    <w:rsid w:val="00607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7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7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7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9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9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9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9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7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7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7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98F"/>
    <w:rPr>
      <w:rFonts w:eastAsiaTheme="majorEastAsia" w:cstheme="majorBidi"/>
      <w:color w:val="272727" w:themeColor="text1" w:themeTint="D8"/>
    </w:rPr>
  </w:style>
  <w:style w:type="paragraph" w:styleId="Title">
    <w:name w:val="Title"/>
    <w:basedOn w:val="Normal"/>
    <w:next w:val="Normal"/>
    <w:link w:val="TitleChar"/>
    <w:uiPriority w:val="10"/>
    <w:qFormat/>
    <w:rsid w:val="006079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9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98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60798F"/>
    <w:pPr>
      <w:ind w:left="720"/>
      <w:contextualSpacing/>
    </w:pPr>
  </w:style>
  <w:style w:type="paragraph" w:styleId="Quote">
    <w:name w:val="Quote"/>
    <w:basedOn w:val="Normal"/>
    <w:next w:val="Normal"/>
    <w:link w:val="QuoteChar"/>
    <w:uiPriority w:val="29"/>
    <w:qFormat/>
    <w:rsid w:val="006079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798F"/>
    <w:rPr>
      <w:i/>
      <w:iCs/>
      <w:color w:val="404040" w:themeColor="text1" w:themeTint="BF"/>
    </w:rPr>
  </w:style>
  <w:style w:type="paragraph" w:styleId="IntenseQuote">
    <w:name w:val="Intense Quote"/>
    <w:basedOn w:val="Normal"/>
    <w:next w:val="Normal"/>
    <w:link w:val="IntenseQuoteChar"/>
    <w:uiPriority w:val="30"/>
    <w:qFormat/>
    <w:rsid w:val="00607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98F"/>
    <w:rPr>
      <w:i/>
      <w:iCs/>
      <w:color w:val="0F4761" w:themeColor="accent1" w:themeShade="BF"/>
    </w:rPr>
  </w:style>
  <w:style w:type="character" w:styleId="IntenseEmphasis">
    <w:name w:val="Intense Emphasis"/>
    <w:basedOn w:val="DefaultParagraphFont"/>
    <w:uiPriority w:val="21"/>
    <w:qFormat/>
    <w:rsid w:val="0060798F"/>
    <w:rPr>
      <w:i/>
      <w:iCs/>
      <w:color w:val="0F4761" w:themeColor="accent1" w:themeShade="BF"/>
    </w:rPr>
  </w:style>
  <w:style w:type="character" w:styleId="IntenseReference">
    <w:name w:val="Intense Reference"/>
    <w:basedOn w:val="DefaultParagraphFont"/>
    <w:uiPriority w:val="32"/>
    <w:qFormat/>
    <w:rsid w:val="0060798F"/>
    <w:rPr>
      <w:b/>
      <w:bCs/>
      <w:smallCaps/>
      <w:color w:val="0F4761" w:themeColor="accent1" w:themeShade="BF"/>
      <w:spacing w:val="5"/>
    </w:rPr>
  </w:style>
  <w:style w:type="character" w:styleId="SubtleEmphasis">
    <w:name w:val="Subtle Emphasis"/>
    <w:basedOn w:val="DefaultParagraphFont"/>
    <w:uiPriority w:val="19"/>
    <w:qFormat/>
    <w:rsid w:val="0060798F"/>
    <w:rPr>
      <w:i/>
      <w:iCs/>
      <w:color w:val="404040" w:themeColor="text1" w:themeTint="BF"/>
    </w:rPr>
  </w:style>
  <w:style w:type="character" w:styleId="Emphasis">
    <w:name w:val="Emphasis"/>
    <w:basedOn w:val="DefaultParagraphFont"/>
    <w:uiPriority w:val="20"/>
    <w:qFormat/>
    <w:rsid w:val="0060798F"/>
    <w:rPr>
      <w:i/>
      <w:iCs/>
    </w:rPr>
  </w:style>
  <w:style w:type="character" w:styleId="SubtleReference">
    <w:name w:val="Subtle Reference"/>
    <w:basedOn w:val="DefaultParagraphFont"/>
    <w:uiPriority w:val="31"/>
    <w:qFormat/>
    <w:rsid w:val="0060798F"/>
    <w:rPr>
      <w:smallCaps/>
      <w:color w:val="5A5A5A" w:themeColor="text1" w:themeTint="A5"/>
    </w:rPr>
  </w:style>
  <w:style w:type="character" w:styleId="Hyperlink">
    <w:name w:val="Hyperlink"/>
    <w:basedOn w:val="DefaultParagraphFont"/>
    <w:uiPriority w:val="99"/>
    <w:unhideWhenUsed/>
    <w:rsid w:val="00871CB9"/>
    <w:rPr>
      <w:color w:val="467886" w:themeColor="hyperlink"/>
      <w:u w:val="single"/>
    </w:rPr>
  </w:style>
  <w:style w:type="character" w:styleId="UnresolvedMention">
    <w:name w:val="Unresolved Mention"/>
    <w:basedOn w:val="DefaultParagraphFont"/>
    <w:uiPriority w:val="99"/>
    <w:semiHidden/>
    <w:unhideWhenUsed/>
    <w:rsid w:val="00871CB9"/>
    <w:rPr>
      <w:color w:val="605E5C"/>
      <w:shd w:val="clear" w:color="auto" w:fill="E1DFDD"/>
    </w:rPr>
  </w:style>
  <w:style w:type="character" w:styleId="FollowedHyperlink">
    <w:name w:val="FollowedHyperlink"/>
    <w:basedOn w:val="DefaultParagraphFont"/>
    <w:uiPriority w:val="99"/>
    <w:semiHidden/>
    <w:unhideWhenUsed/>
    <w:rsid w:val="004346BF"/>
    <w:rPr>
      <w:color w:val="96607D" w:themeColor="followedHyperlink"/>
      <w:u w:val="single"/>
    </w:rPr>
  </w:style>
  <w:style w:type="table" w:styleId="TableGrid">
    <w:name w:val="Table Grid"/>
    <w:basedOn w:val="TableNormal"/>
    <w:uiPriority w:val="39"/>
    <w:rsid w:val="00FA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66B3"/>
    <w:pPr>
      <w:tabs>
        <w:tab w:val="center" w:pos="4513"/>
        <w:tab w:val="right" w:pos="9026"/>
      </w:tabs>
    </w:pPr>
  </w:style>
  <w:style w:type="character" w:customStyle="1" w:styleId="HeaderChar">
    <w:name w:val="Header Char"/>
    <w:basedOn w:val="DefaultParagraphFont"/>
    <w:link w:val="Header"/>
    <w:uiPriority w:val="99"/>
    <w:rsid w:val="004466B3"/>
  </w:style>
  <w:style w:type="paragraph" w:styleId="Footer">
    <w:name w:val="footer"/>
    <w:basedOn w:val="Normal"/>
    <w:link w:val="FooterChar"/>
    <w:uiPriority w:val="99"/>
    <w:unhideWhenUsed/>
    <w:rsid w:val="004466B3"/>
    <w:pPr>
      <w:tabs>
        <w:tab w:val="center" w:pos="4513"/>
        <w:tab w:val="right" w:pos="9026"/>
      </w:tabs>
    </w:pPr>
  </w:style>
  <w:style w:type="character" w:customStyle="1" w:styleId="FooterChar">
    <w:name w:val="Footer Char"/>
    <w:basedOn w:val="DefaultParagraphFont"/>
    <w:link w:val="Footer"/>
    <w:uiPriority w:val="99"/>
    <w:rsid w:val="004466B3"/>
  </w:style>
  <w:style w:type="paragraph" w:styleId="Revision">
    <w:name w:val="Revision"/>
    <w:hidden/>
    <w:uiPriority w:val="99"/>
    <w:semiHidden/>
    <w:rsid w:val="004466B3"/>
  </w:style>
  <w:style w:type="paragraph" w:customStyle="1" w:styleId="paragraph">
    <w:name w:val="paragraph"/>
    <w:basedOn w:val="Normal"/>
    <w:rsid w:val="004466B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466B3"/>
  </w:style>
  <w:style w:type="character" w:customStyle="1" w:styleId="eop">
    <w:name w:val="eop"/>
    <w:basedOn w:val="DefaultParagraphFont"/>
    <w:rsid w:val="004466B3"/>
  </w:style>
  <w:style w:type="paragraph" w:styleId="NormalWeb">
    <w:name w:val="Normal (Web)"/>
    <w:basedOn w:val="Normal"/>
    <w:uiPriority w:val="99"/>
    <w:semiHidden/>
    <w:unhideWhenUsed/>
    <w:rsid w:val="001F481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7A7394"/>
  </w:style>
  <w:style w:type="paragraph" w:styleId="BalloonText">
    <w:name w:val="Balloon Text"/>
    <w:basedOn w:val="Normal"/>
    <w:link w:val="BalloonTextChar"/>
    <w:uiPriority w:val="99"/>
    <w:semiHidden/>
    <w:unhideWhenUsed/>
    <w:rsid w:val="00E87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988"/>
    <w:rPr>
      <w:rFonts w:ascii="Segoe UI" w:hAnsi="Segoe UI" w:cs="Segoe UI"/>
      <w:sz w:val="18"/>
      <w:szCs w:val="18"/>
    </w:rPr>
  </w:style>
  <w:style w:type="character" w:customStyle="1" w:styleId="CommentReference1">
    <w:name w:val="Comment Reference1"/>
    <w:basedOn w:val="DefaultParagraphFont"/>
    <w:uiPriority w:val="99"/>
    <w:semiHidden/>
    <w:unhideWhenUsed/>
    <w:rsid w:val="008655F8"/>
    <w:rPr>
      <w:sz w:val="16"/>
      <w:szCs w:val="16"/>
    </w:rPr>
  </w:style>
  <w:style w:type="paragraph" w:customStyle="1" w:styleId="CommentText1">
    <w:name w:val="Comment Text1"/>
    <w:basedOn w:val="Normal"/>
    <w:link w:val="CommentTextChar"/>
    <w:uiPriority w:val="99"/>
    <w:semiHidden/>
    <w:unhideWhenUsed/>
    <w:rsid w:val="008655F8"/>
    <w:rPr>
      <w:sz w:val="20"/>
      <w:szCs w:val="20"/>
    </w:rPr>
  </w:style>
  <w:style w:type="character" w:customStyle="1" w:styleId="CommentTextChar">
    <w:name w:val="Comment Text Char"/>
    <w:basedOn w:val="DefaultParagraphFont"/>
    <w:link w:val="CommentText1"/>
    <w:uiPriority w:val="99"/>
    <w:semiHidden/>
    <w:rsid w:val="008655F8"/>
    <w:rPr>
      <w:sz w:val="20"/>
      <w:szCs w:val="20"/>
    </w:rPr>
  </w:style>
  <w:style w:type="paragraph" w:customStyle="1" w:styleId="CommentSubject1">
    <w:name w:val="Comment Subject1"/>
    <w:basedOn w:val="CommentText1"/>
    <w:next w:val="CommentText1"/>
    <w:link w:val="CommentSubjectChar"/>
    <w:uiPriority w:val="99"/>
    <w:semiHidden/>
    <w:unhideWhenUsed/>
    <w:rsid w:val="008655F8"/>
    <w:rPr>
      <w:b/>
      <w:bCs/>
    </w:rPr>
  </w:style>
  <w:style w:type="character" w:customStyle="1" w:styleId="CommentSubjectChar">
    <w:name w:val="Comment Subject Char"/>
    <w:basedOn w:val="CommentTextChar"/>
    <w:link w:val="CommentSubject1"/>
    <w:uiPriority w:val="99"/>
    <w:semiHidden/>
    <w:rsid w:val="008655F8"/>
    <w:rPr>
      <w:b/>
      <w:bCs/>
      <w:sz w:val="20"/>
      <w:szCs w:val="20"/>
    </w:rPr>
  </w:style>
  <w:style w:type="paragraph" w:styleId="CommentText">
    <w:name w:val="annotation text"/>
    <w:basedOn w:val="Normal"/>
    <w:link w:val="CommentTextChar1"/>
    <w:uiPriority w:val="99"/>
    <w:semiHidden/>
    <w:unhideWhenUsed/>
    <w:rPr>
      <w:sz w:val="20"/>
      <w:szCs w:val="20"/>
    </w:rPr>
  </w:style>
  <w:style w:type="character" w:customStyle="1" w:styleId="CommentTextChar1">
    <w:name w:val="Comment Text Char1"/>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ps-europe.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B626229808AB4E8D631CA52310921B" ma:contentTypeVersion="17" ma:contentTypeDescription="Create a new document." ma:contentTypeScope="" ma:versionID="d0f1d98198d63b82ae0642780b3e47ea">
  <xsd:schema xmlns:xsd="http://www.w3.org/2001/XMLSchema" xmlns:xs="http://www.w3.org/2001/XMLSchema" xmlns:p="http://schemas.microsoft.com/office/2006/metadata/properties" xmlns:ns2="4a5a63f2-48cc-4eba-9703-f82b6e3f85e1" xmlns:ns3="1967edb7-ff6d-4a74-a0bb-5eb47fd022f6" targetNamespace="http://schemas.microsoft.com/office/2006/metadata/properties" ma:root="true" ma:fieldsID="a67030ca6dd42c219d0ab62b7a23dd1d" ns2:_="" ns3:_="">
    <xsd:import namespace="4a5a63f2-48cc-4eba-9703-f82b6e3f85e1"/>
    <xsd:import namespace="1967edb7-ff6d-4a74-a0bb-5eb47fd022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a63f2-48cc-4eba-9703-f82b6e3f8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89932a-0d4a-479d-bc4b-54af391c17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67edb7-ff6d-4a74-a0bb-5eb47fd022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3b9d7a-a4a5-4e20-a7e2-99bf0dd8205c}" ma:internalName="TaxCatchAll" ma:showField="CatchAllData" ma:web="1967edb7-ff6d-4a74-a0bb-5eb47fd022f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967edb7-ff6d-4a74-a0bb-5eb47fd022f6" xsi:nil="true"/>
    <lcf76f155ced4ddcb4097134ff3c332f xmlns="4a5a63f2-48cc-4eba-9703-f82b6e3f8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8196D1-ABEA-4F24-A121-09E2B05234DE}">
  <ds:schemaRefs>
    <ds:schemaRef ds:uri="http://schemas.microsoft.com/sharepoint/v3/contenttype/forms"/>
  </ds:schemaRefs>
</ds:datastoreItem>
</file>

<file path=customXml/itemProps2.xml><?xml version="1.0" encoding="utf-8"?>
<ds:datastoreItem xmlns:ds="http://schemas.openxmlformats.org/officeDocument/2006/customXml" ds:itemID="{0B153117-F3B6-4522-82EC-528487916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a63f2-48cc-4eba-9703-f82b6e3f85e1"/>
    <ds:schemaRef ds:uri="1967edb7-ff6d-4a74-a0bb-5eb47fd02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4C315-9FEC-417F-B958-13389C88E674}">
  <ds:schemaRefs>
    <ds:schemaRef ds:uri="http://schemas.openxmlformats.org/officeDocument/2006/bibliography"/>
  </ds:schemaRefs>
</ds:datastoreItem>
</file>

<file path=customXml/itemProps4.xml><?xml version="1.0" encoding="utf-8"?>
<ds:datastoreItem xmlns:ds="http://schemas.openxmlformats.org/officeDocument/2006/customXml" ds:itemID="{DEDD776B-0629-42F2-8BCE-9309DD81863D}">
  <ds:schemaRefs>
    <ds:schemaRef ds:uri="http://schemas.microsoft.com/office/2006/metadata/properties"/>
    <ds:schemaRef ds:uri="http://schemas.microsoft.com/office/infopath/2007/PartnerControls"/>
    <ds:schemaRef ds:uri="1967edb7-ff6d-4a74-a0bb-5eb47fd022f6"/>
    <ds:schemaRef ds:uri="4a5a63f2-48cc-4eba-9703-f82b6e3f85e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1334</Words>
  <Characters>7607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Deffet</dc:creator>
  <cp:keywords/>
  <dc:description/>
  <cp:lastModifiedBy>Anna Kolesnichenko</cp:lastModifiedBy>
  <cp:revision>8</cp:revision>
  <dcterms:created xsi:type="dcterms:W3CDTF">2026-07-16T14:45:00Z</dcterms:created>
  <dcterms:modified xsi:type="dcterms:W3CDTF">2026-07-17T09:42:00Z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0x0101001CB626229808AB4E8D631CA52310921B</vt:lpwstr>
  </property>
  <property fmtid="{D5CDD505-2E9C-101B-9397-08002B2CF9AE}" pid="3" name="MediaServiceImageTags">
    <vt:lpwstr/>
  </property>
</Properties>
</file>